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1F44BF">
      <w:pPr>
        <w:rPr>
          <w:rFonts w:asciiTheme="minorHAnsi" w:hAnsiTheme="minorHAnsi" w:cs="Arial"/>
          <w:b/>
          <w:sz w:val="36"/>
          <w:szCs w:val="36"/>
        </w:rPr>
      </w:pPr>
      <w:r w:rsidRPr="005C3E05">
        <w:rPr>
          <w:rFonts w:asciiTheme="minorHAnsi" w:hAnsiTheme="minorHAnsi" w:cs="Arial"/>
          <w:b/>
          <w:sz w:val="36"/>
          <w:szCs w:val="36"/>
        </w:rPr>
        <w:t>ACQUISIZIONE DI LICENZE CAST E SERVIZI DI MANUTENZIONE E SUPPORTO SPECIALISTICO PER SOGEI</w:t>
      </w:r>
    </w:p>
    <w:p w:rsidR="001F44BF" w:rsidRPr="005C3E05" w:rsidRDefault="001F44BF">
      <w:pPr>
        <w:rPr>
          <w:rFonts w:asciiTheme="minorHAnsi" w:hAnsiTheme="minorHAnsi" w:cs="Arial"/>
          <w:b/>
          <w:sz w:val="36"/>
          <w:szCs w:val="36"/>
        </w:rPr>
      </w:pPr>
      <w:r w:rsidRPr="005C3E05">
        <w:rPr>
          <w:rFonts w:asciiTheme="minorHAnsi" w:hAnsiTheme="minorHAnsi" w:cs="Arial"/>
          <w:b/>
          <w:sz w:val="36"/>
          <w:szCs w:val="36"/>
        </w:rPr>
        <w:t>ID 2544</w:t>
      </w:r>
    </w:p>
    <w:p w:rsidR="00DC69C7" w:rsidRPr="005C3E05" w:rsidRDefault="00DC69C7">
      <w:pPr>
        <w:rPr>
          <w:rFonts w:asciiTheme="minorHAnsi" w:hAnsiTheme="minorHAnsi" w:cs="Arial"/>
          <w:b/>
          <w:bCs/>
        </w:rPr>
      </w:pPr>
    </w:p>
    <w:p w:rsidR="00DC69C7" w:rsidRPr="005C3E05" w:rsidRDefault="00DC69C7">
      <w:pPr>
        <w:rPr>
          <w:rFonts w:asciiTheme="minorHAnsi" w:hAnsiTheme="minorHAnsi" w:cs="Arial"/>
          <w:b/>
          <w:bCs/>
        </w:rPr>
      </w:pPr>
    </w:p>
    <w:p w:rsidR="00DC69C7" w:rsidRPr="005C3E05" w:rsidRDefault="00DC69C7">
      <w:pPr>
        <w:rPr>
          <w:rFonts w:asciiTheme="minorHAnsi" w:hAnsiTheme="minorHAnsi" w:cs="Arial"/>
          <w:b/>
          <w:bCs/>
        </w:rPr>
      </w:pPr>
    </w:p>
    <w:p w:rsidR="00DC69C7" w:rsidRPr="005C3E05" w:rsidRDefault="00DC69C7">
      <w:pPr>
        <w:rPr>
          <w:rFonts w:asciiTheme="minorHAnsi" w:hAnsiTheme="minorHAnsi" w:cs="Arial"/>
          <w:b/>
          <w:bCs/>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jc w:val="both"/>
        <w:rPr>
          <w:rFonts w:asciiTheme="minorHAnsi" w:hAnsiTheme="minorHAnsi"/>
        </w:rPr>
      </w:pPr>
    </w:p>
    <w:p w:rsidR="00DC69C7" w:rsidRPr="005C3E05" w:rsidRDefault="00DC69C7">
      <w:pPr>
        <w:pStyle w:val="Titolo4"/>
        <w:jc w:val="left"/>
        <w:rPr>
          <w:rFonts w:asciiTheme="minorHAnsi" w:hAnsiTheme="minorHAnsi" w:cs="Arial"/>
        </w:rPr>
      </w:pPr>
    </w:p>
    <w:p w:rsidR="00DC69C7" w:rsidRPr="005C3E05" w:rsidRDefault="00522FB0">
      <w:pPr>
        <w:pStyle w:val="Titolo4"/>
        <w:jc w:val="left"/>
        <w:rPr>
          <w:rFonts w:asciiTheme="minorHAnsi" w:hAnsiTheme="minorHAnsi"/>
          <w:sz w:val="28"/>
          <w:szCs w:val="28"/>
        </w:rPr>
      </w:pPr>
      <w:r w:rsidRPr="005C3E05">
        <w:rPr>
          <w:rFonts w:asciiTheme="minorHAnsi" w:hAnsiTheme="minorHAnsi" w:cs="Arial"/>
          <w:sz w:val="28"/>
          <w:szCs w:val="28"/>
        </w:rPr>
        <w:t>DOCUMENTO DI CONSULTAZIONE DEL MERCATO</w:t>
      </w:r>
    </w:p>
    <w:p w:rsidR="00DC69C7" w:rsidRPr="005C3E05" w:rsidRDefault="00DC69C7">
      <w:pPr>
        <w:jc w:val="both"/>
        <w:rPr>
          <w:rFonts w:asciiTheme="minorHAnsi" w:hAnsiTheme="minorHAnsi"/>
          <w:sz w:val="20"/>
          <w:szCs w:val="20"/>
        </w:rPr>
      </w:pPr>
    </w:p>
    <w:p w:rsidR="00DC69C7" w:rsidRPr="005C3E05" w:rsidRDefault="00DC69C7">
      <w:pPr>
        <w:spacing w:line="360" w:lineRule="auto"/>
        <w:rPr>
          <w:rFonts w:asciiTheme="minorHAnsi" w:hAnsiTheme="minorHAnsi" w:cs="Arial"/>
          <w:sz w:val="20"/>
          <w:szCs w:val="20"/>
        </w:rPr>
      </w:pPr>
    </w:p>
    <w:p w:rsidR="00DC69C7" w:rsidRPr="005C3E05" w:rsidRDefault="00DC69C7">
      <w:pPr>
        <w:spacing w:line="360" w:lineRule="auto"/>
        <w:rPr>
          <w:rFonts w:asciiTheme="minorHAnsi" w:hAnsiTheme="minorHAnsi" w:cs="Arial"/>
          <w:sz w:val="20"/>
          <w:szCs w:val="20"/>
        </w:rPr>
      </w:pPr>
    </w:p>
    <w:p w:rsidR="00DC69C7" w:rsidRPr="005C3E05" w:rsidRDefault="00DC69C7">
      <w:pPr>
        <w:spacing w:line="360" w:lineRule="auto"/>
        <w:rPr>
          <w:rFonts w:asciiTheme="minorHAnsi" w:hAnsiTheme="minorHAnsi" w:cs="Arial"/>
          <w:sz w:val="20"/>
          <w:szCs w:val="20"/>
        </w:rPr>
      </w:pPr>
    </w:p>
    <w:p w:rsidR="00DC69C7" w:rsidRPr="005C3E05" w:rsidRDefault="00DC69C7">
      <w:pPr>
        <w:spacing w:line="360" w:lineRule="auto"/>
        <w:rPr>
          <w:rFonts w:asciiTheme="minorHAnsi" w:hAnsiTheme="minorHAnsi" w:cs="Arial"/>
          <w:sz w:val="20"/>
          <w:szCs w:val="20"/>
        </w:rPr>
      </w:pPr>
    </w:p>
    <w:p w:rsidR="00DC69C7" w:rsidRPr="005C3E05" w:rsidRDefault="00DC69C7">
      <w:pPr>
        <w:pStyle w:val="Titolo4"/>
        <w:jc w:val="left"/>
        <w:rPr>
          <w:rFonts w:asciiTheme="minorHAnsi" w:hAnsiTheme="minorHAnsi" w:cs="Arial"/>
          <w:sz w:val="20"/>
          <w:szCs w:val="20"/>
        </w:rPr>
      </w:pPr>
    </w:p>
    <w:p w:rsidR="00DC69C7" w:rsidRPr="005C3E05" w:rsidRDefault="00DC69C7">
      <w:pPr>
        <w:pStyle w:val="Titolo4"/>
        <w:jc w:val="left"/>
        <w:rPr>
          <w:rFonts w:asciiTheme="minorHAnsi" w:hAnsiTheme="minorHAnsi" w:cs="Arial"/>
          <w:sz w:val="20"/>
          <w:szCs w:val="20"/>
        </w:rPr>
      </w:pPr>
    </w:p>
    <w:p w:rsidR="00DC69C7" w:rsidRPr="005C3E05" w:rsidRDefault="00DC69C7">
      <w:pPr>
        <w:rPr>
          <w:rFonts w:asciiTheme="minorHAnsi" w:hAnsiTheme="minorHAnsi"/>
        </w:rPr>
      </w:pPr>
    </w:p>
    <w:p w:rsidR="00DC69C7" w:rsidRPr="007F2522" w:rsidRDefault="00522FB0">
      <w:pPr>
        <w:spacing w:line="276" w:lineRule="auto"/>
        <w:jc w:val="both"/>
        <w:rPr>
          <w:rFonts w:asciiTheme="minorHAnsi" w:hAnsiTheme="minorHAnsi" w:cs="Arial"/>
          <w:b/>
          <w:bCs/>
          <w:i/>
          <w:sz w:val="20"/>
          <w:szCs w:val="20"/>
        </w:rPr>
      </w:pPr>
      <w:r w:rsidRPr="007F2522">
        <w:rPr>
          <w:rFonts w:asciiTheme="minorHAnsi" w:hAnsiTheme="minorHAnsi" w:cs="Arial"/>
          <w:b/>
          <w:bCs/>
          <w:i/>
          <w:sz w:val="20"/>
          <w:szCs w:val="20"/>
        </w:rPr>
        <w:t>Da inviare a mezzo mail all’indirizzo:</w:t>
      </w:r>
    </w:p>
    <w:p w:rsidR="00DC69C7" w:rsidRPr="007F2522" w:rsidRDefault="00DC69C7">
      <w:pPr>
        <w:spacing w:line="276" w:lineRule="auto"/>
        <w:jc w:val="both"/>
        <w:rPr>
          <w:rFonts w:asciiTheme="minorHAnsi" w:hAnsiTheme="minorHAnsi" w:cs="Arial"/>
          <w:bCs/>
          <w:sz w:val="20"/>
          <w:szCs w:val="20"/>
        </w:rPr>
      </w:pPr>
    </w:p>
    <w:p w:rsidR="001F44BF" w:rsidRPr="007F2522" w:rsidRDefault="00451ADF" w:rsidP="001F44BF">
      <w:pPr>
        <w:spacing w:line="276" w:lineRule="auto"/>
        <w:jc w:val="both"/>
        <w:rPr>
          <w:rFonts w:asciiTheme="minorHAnsi" w:hAnsiTheme="minorHAnsi"/>
          <w:sz w:val="20"/>
          <w:szCs w:val="20"/>
        </w:rPr>
      </w:pPr>
      <w:hyperlink r:id="rId8" w:history="1">
        <w:r w:rsidR="001F44BF" w:rsidRPr="00D40114">
          <w:rPr>
            <w:rStyle w:val="Collegamentoipertestuale"/>
            <w:rFonts w:asciiTheme="minorHAnsi" w:hAnsiTheme="minorHAnsi"/>
            <w:sz w:val="20"/>
            <w:szCs w:val="20"/>
          </w:rPr>
          <w:t>ictconsip@postacert.consip.it</w:t>
        </w:r>
      </w:hyperlink>
    </w:p>
    <w:p w:rsidR="00DC69C7" w:rsidRPr="007F2522" w:rsidRDefault="00DC69C7">
      <w:pPr>
        <w:spacing w:line="276" w:lineRule="auto"/>
        <w:jc w:val="both"/>
        <w:rPr>
          <w:rFonts w:asciiTheme="minorHAnsi" w:hAnsiTheme="minorHAnsi" w:cs="Arial"/>
          <w:b/>
          <w:bCs/>
          <w:sz w:val="20"/>
          <w:szCs w:val="20"/>
        </w:rPr>
      </w:pPr>
    </w:p>
    <w:p w:rsidR="00DC69C7" w:rsidRPr="00B3703A" w:rsidRDefault="00DC69C7">
      <w:pPr>
        <w:spacing w:line="276" w:lineRule="auto"/>
        <w:jc w:val="both"/>
        <w:rPr>
          <w:rFonts w:asciiTheme="minorHAnsi" w:hAnsiTheme="minorHAnsi" w:cs="Arial"/>
          <w:bCs/>
          <w:color w:val="FF0000"/>
          <w:sz w:val="20"/>
          <w:szCs w:val="20"/>
        </w:rPr>
      </w:pPr>
    </w:p>
    <w:p w:rsidR="00DC69C7" w:rsidRPr="00D40114" w:rsidRDefault="00DC69C7">
      <w:pPr>
        <w:spacing w:line="276" w:lineRule="auto"/>
        <w:jc w:val="both"/>
        <w:rPr>
          <w:rFonts w:asciiTheme="minorHAnsi" w:hAnsiTheme="minorHAnsi" w:cs="Arial"/>
          <w:bCs/>
          <w:color w:val="FF0000"/>
          <w:sz w:val="20"/>
          <w:szCs w:val="20"/>
        </w:rPr>
      </w:pPr>
    </w:p>
    <w:p w:rsidR="00DC69C7" w:rsidRPr="00D40114" w:rsidRDefault="00DC69C7">
      <w:pPr>
        <w:spacing w:line="276" w:lineRule="auto"/>
        <w:jc w:val="both"/>
        <w:rPr>
          <w:rFonts w:asciiTheme="minorHAnsi" w:hAnsiTheme="minorHAnsi" w:cs="Arial"/>
          <w:bCs/>
          <w:color w:val="FF0000"/>
          <w:sz w:val="20"/>
          <w:szCs w:val="20"/>
        </w:rPr>
      </w:pPr>
    </w:p>
    <w:p w:rsidR="00DC69C7" w:rsidRPr="00D40114" w:rsidRDefault="00DC69C7">
      <w:pPr>
        <w:spacing w:line="276" w:lineRule="auto"/>
        <w:jc w:val="both"/>
        <w:rPr>
          <w:rFonts w:asciiTheme="minorHAnsi" w:hAnsiTheme="minorHAnsi" w:cs="Arial"/>
          <w:bCs/>
          <w:color w:val="FF0000"/>
          <w:sz w:val="20"/>
          <w:szCs w:val="20"/>
        </w:rPr>
      </w:pPr>
    </w:p>
    <w:p w:rsidR="00DC69C7" w:rsidRPr="00D40114" w:rsidRDefault="00522FB0">
      <w:pPr>
        <w:spacing w:line="276" w:lineRule="auto"/>
        <w:jc w:val="both"/>
        <w:rPr>
          <w:rFonts w:asciiTheme="minorHAnsi" w:hAnsiTheme="minorHAnsi" w:cs="Arial"/>
          <w:bCs/>
          <w:color w:val="0070C0"/>
          <w:sz w:val="20"/>
          <w:szCs w:val="20"/>
        </w:rPr>
      </w:pPr>
      <w:r w:rsidRPr="00D40114">
        <w:rPr>
          <w:rFonts w:asciiTheme="minorHAnsi" w:hAnsiTheme="minorHAnsi" w:cs="Arial"/>
          <w:bCs/>
          <w:sz w:val="20"/>
          <w:szCs w:val="20"/>
        </w:rPr>
        <w:t xml:space="preserve">Roma, </w:t>
      </w:r>
      <w:r w:rsidR="001C750F">
        <w:rPr>
          <w:rFonts w:asciiTheme="minorHAnsi" w:hAnsiTheme="minorHAnsi" w:cs="Arial"/>
          <w:bCs/>
          <w:sz w:val="20"/>
          <w:szCs w:val="20"/>
        </w:rPr>
        <w:t>2</w:t>
      </w:r>
      <w:r w:rsidR="00CC7419">
        <w:rPr>
          <w:rFonts w:asciiTheme="minorHAnsi" w:hAnsiTheme="minorHAnsi" w:cs="Arial"/>
          <w:bCs/>
          <w:sz w:val="20"/>
          <w:szCs w:val="20"/>
        </w:rPr>
        <w:t>7</w:t>
      </w:r>
      <w:r w:rsidR="001F44BF" w:rsidRPr="002126F3">
        <w:rPr>
          <w:rFonts w:asciiTheme="minorHAnsi" w:hAnsiTheme="minorHAnsi" w:cs="Arial"/>
          <w:bCs/>
          <w:sz w:val="20"/>
          <w:szCs w:val="20"/>
        </w:rPr>
        <w:t>/04/2022</w:t>
      </w:r>
    </w:p>
    <w:p w:rsidR="00DC69C7" w:rsidRPr="005C3E05" w:rsidRDefault="00522FB0">
      <w:pPr>
        <w:pStyle w:val="Corpotesto"/>
        <w:jc w:val="left"/>
        <w:rPr>
          <w:rFonts w:asciiTheme="minorHAnsi" w:hAnsiTheme="minorHAnsi"/>
          <w:sz w:val="20"/>
        </w:rPr>
      </w:pPr>
      <w:r w:rsidRPr="005C3E05">
        <w:rPr>
          <w:rFonts w:asciiTheme="minorHAnsi" w:hAnsiTheme="minorHAnsi"/>
          <w:sz w:val="20"/>
        </w:rPr>
        <w:br w:type="page"/>
      </w:r>
    </w:p>
    <w:p w:rsidR="00DC69C7" w:rsidRPr="005C3E05" w:rsidRDefault="00522FB0">
      <w:pPr>
        <w:spacing w:line="360" w:lineRule="auto"/>
        <w:rPr>
          <w:rFonts w:asciiTheme="minorHAnsi" w:hAnsiTheme="minorHAnsi" w:cs="Arial"/>
          <w:b/>
          <w:sz w:val="22"/>
          <w:szCs w:val="22"/>
        </w:rPr>
      </w:pPr>
      <w:r w:rsidRPr="005C3E05">
        <w:rPr>
          <w:rFonts w:asciiTheme="minorHAnsi" w:hAnsiTheme="minorHAnsi" w:cs="Arial"/>
          <w:b/>
          <w:sz w:val="22"/>
          <w:szCs w:val="22"/>
        </w:rPr>
        <w:lastRenderedPageBreak/>
        <w:t>PREMESSA</w:t>
      </w:r>
    </w:p>
    <w:p w:rsidR="001F44BF" w:rsidRPr="007F2522" w:rsidRDefault="001F44BF" w:rsidP="001F44BF">
      <w:pPr>
        <w:spacing w:after="120" w:line="276" w:lineRule="auto"/>
        <w:jc w:val="both"/>
        <w:rPr>
          <w:rFonts w:asciiTheme="minorHAnsi" w:hAnsiTheme="minorHAnsi" w:cs="Arial"/>
          <w:color w:val="0070C0"/>
          <w:sz w:val="20"/>
          <w:szCs w:val="20"/>
        </w:rPr>
      </w:pPr>
      <w:r w:rsidRPr="007F2522">
        <w:rPr>
          <w:rFonts w:asciiTheme="minorHAnsi" w:hAnsiTheme="minorHAnsi" w:cs="Arial"/>
          <w:sz w:val="20"/>
          <w:szCs w:val="20"/>
        </w:rPr>
        <w:t>La presente consultazione di mercato è relativa all’acquisizione di prodotti e servizi CAST per Sogei.</w:t>
      </w:r>
    </w:p>
    <w:p w:rsidR="001F44BF" w:rsidRPr="00D40114" w:rsidRDefault="001F44BF" w:rsidP="001F44BF">
      <w:pPr>
        <w:spacing w:after="120" w:line="276" w:lineRule="auto"/>
        <w:jc w:val="both"/>
        <w:rPr>
          <w:rFonts w:asciiTheme="minorHAnsi" w:hAnsiTheme="minorHAnsi" w:cs="Arial"/>
          <w:sz w:val="20"/>
          <w:szCs w:val="20"/>
        </w:rPr>
      </w:pPr>
      <w:r w:rsidRPr="007F2522">
        <w:rPr>
          <w:rFonts w:asciiTheme="minorHAnsi" w:hAnsiTheme="minorHAnsi" w:cs="Arial"/>
          <w:sz w:val="20"/>
          <w:szCs w:val="20"/>
        </w:rPr>
        <w:t>I requisiti e le caratteristiche tecniche e/o funzionali sono meglio specificati nel corpo del presente documento.</w:t>
      </w:r>
    </w:p>
    <w:p w:rsidR="001F44BF" w:rsidRPr="005C3E05" w:rsidRDefault="001F44BF" w:rsidP="001F44BF">
      <w:pPr>
        <w:pStyle w:val="Corpodeltesto21"/>
        <w:spacing w:after="120" w:line="276" w:lineRule="auto"/>
        <w:rPr>
          <w:rFonts w:asciiTheme="minorHAnsi" w:hAnsiTheme="minorHAnsi" w:cs="Arial"/>
          <w:sz w:val="20"/>
          <w:szCs w:val="20"/>
        </w:rPr>
      </w:pPr>
      <w:r w:rsidRPr="00D40114">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sidRPr="005C3E05">
        <w:rPr>
          <w:rFonts w:asciiTheme="minorHAnsi" w:hAnsiTheme="minorHAnsi" w:cs="Arial"/>
          <w:sz w:val="20"/>
          <w:szCs w:val="20"/>
        </w:rPr>
        <w:t xml:space="preserve">tenuto conto delle modifiche intervenute nella legge 120/2020 “Decreto Semplificazioni”, </w:t>
      </w:r>
      <w:r w:rsidRPr="007F2522">
        <w:rPr>
          <w:rFonts w:asciiTheme="minorHAnsi" w:hAnsiTheme="minorHAnsi" w:cs="Arial"/>
          <w:sz w:val="20"/>
          <w:szCs w:val="20"/>
        </w:rPr>
        <w:t>Consip S.p.A. informa pertanto il mercato della fornitura circa gli elementi di seguito riportati, con l’obiettivo di:</w:t>
      </w:r>
    </w:p>
    <w:p w:rsidR="001F44BF" w:rsidRPr="005C3E05" w:rsidRDefault="001F44BF" w:rsidP="001F44BF">
      <w:pPr>
        <w:pStyle w:val="Corpodeltesto21"/>
        <w:numPr>
          <w:ilvl w:val="0"/>
          <w:numId w:val="2"/>
        </w:numPr>
        <w:tabs>
          <w:tab w:val="clear" w:pos="1440"/>
          <w:tab w:val="num" w:pos="360"/>
        </w:tabs>
        <w:spacing w:after="120" w:line="276" w:lineRule="auto"/>
        <w:ind w:left="360"/>
        <w:rPr>
          <w:rFonts w:asciiTheme="minorHAnsi" w:hAnsiTheme="minorHAnsi" w:cs="Arial"/>
          <w:sz w:val="20"/>
          <w:szCs w:val="20"/>
        </w:rPr>
      </w:pPr>
      <w:r w:rsidRPr="005C3E05">
        <w:rPr>
          <w:rFonts w:asciiTheme="minorHAnsi" w:hAnsiTheme="minorHAnsi" w:cs="Arial"/>
          <w:sz w:val="20"/>
          <w:szCs w:val="20"/>
        </w:rPr>
        <w:t>garantire la massima pubblicità all’iniziativa per assicurare la più ampia diffusione delle informazioni ed un celere svolgimento delle procedure di acquisto;</w:t>
      </w:r>
    </w:p>
    <w:p w:rsidR="001F44BF" w:rsidRPr="005C3E05" w:rsidRDefault="001F44BF" w:rsidP="001F44BF">
      <w:pPr>
        <w:pStyle w:val="Corpodeltesto21"/>
        <w:numPr>
          <w:ilvl w:val="0"/>
          <w:numId w:val="2"/>
        </w:numPr>
        <w:tabs>
          <w:tab w:val="clear" w:pos="1440"/>
          <w:tab w:val="num" w:pos="360"/>
        </w:tabs>
        <w:spacing w:after="120" w:line="276" w:lineRule="auto"/>
        <w:ind w:left="360"/>
        <w:rPr>
          <w:rFonts w:asciiTheme="minorHAnsi" w:hAnsiTheme="minorHAnsi" w:cs="Arial"/>
          <w:sz w:val="20"/>
          <w:szCs w:val="20"/>
        </w:rPr>
      </w:pPr>
      <w:r w:rsidRPr="005C3E05">
        <w:rPr>
          <w:rFonts w:asciiTheme="minorHAnsi" w:hAnsiTheme="minorHAnsi" w:cs="Arial"/>
          <w:sz w:val="20"/>
          <w:szCs w:val="20"/>
        </w:rPr>
        <w:t>verificare l’effettiva esistenza di più operatori economici potenzialmente interessati;</w:t>
      </w:r>
    </w:p>
    <w:p w:rsidR="001F44BF" w:rsidRPr="005C3E05" w:rsidRDefault="001F44BF" w:rsidP="001F44BF">
      <w:pPr>
        <w:pStyle w:val="Corpodeltesto21"/>
        <w:numPr>
          <w:ilvl w:val="0"/>
          <w:numId w:val="2"/>
        </w:numPr>
        <w:tabs>
          <w:tab w:val="clear" w:pos="1440"/>
          <w:tab w:val="num" w:pos="360"/>
        </w:tabs>
        <w:spacing w:after="120" w:line="276" w:lineRule="auto"/>
        <w:ind w:left="360"/>
        <w:rPr>
          <w:rFonts w:asciiTheme="minorHAnsi" w:hAnsiTheme="minorHAnsi" w:cs="Arial"/>
          <w:sz w:val="20"/>
          <w:szCs w:val="20"/>
        </w:rPr>
      </w:pPr>
      <w:r w:rsidRPr="005C3E05">
        <w:rPr>
          <w:rFonts w:asciiTheme="minorHAnsi" w:hAnsiTheme="minorHAnsi" w:cs="Arial"/>
          <w:sz w:val="20"/>
          <w:szCs w:val="20"/>
        </w:rPr>
        <w:t>pubblicizzare al meglio le caratteristiche qualitative e tecniche dei beni e servizi oggetto di analisi;</w:t>
      </w:r>
    </w:p>
    <w:p w:rsidR="001F44BF" w:rsidRPr="005C3E05" w:rsidRDefault="001F44BF" w:rsidP="001F44BF">
      <w:pPr>
        <w:pStyle w:val="Corpodeltesto21"/>
        <w:numPr>
          <w:ilvl w:val="0"/>
          <w:numId w:val="2"/>
        </w:numPr>
        <w:tabs>
          <w:tab w:val="clear" w:pos="1440"/>
          <w:tab w:val="num" w:pos="360"/>
        </w:tabs>
        <w:spacing w:after="120" w:line="276" w:lineRule="auto"/>
        <w:ind w:left="360"/>
        <w:rPr>
          <w:rFonts w:asciiTheme="minorHAnsi" w:hAnsiTheme="minorHAnsi" w:cs="Arial"/>
          <w:sz w:val="20"/>
          <w:szCs w:val="20"/>
        </w:rPr>
      </w:pPr>
      <w:r w:rsidRPr="005C3E05">
        <w:rPr>
          <w:rFonts w:asciiTheme="minorHAnsi" w:hAnsiTheme="minorHAnsi" w:cs="Arial"/>
          <w:sz w:val="20"/>
          <w:szCs w:val="20"/>
        </w:rPr>
        <w:t xml:space="preserve">ricevere, da parte dei soggetti interessati, osservazioni e suggerimenti per una più compiuta conoscenza del mercato avuto riguardo a eventuali soluzioni alternative, purché rispondenti </w:t>
      </w:r>
      <w:r w:rsidRPr="00CC7419">
        <w:rPr>
          <w:rFonts w:asciiTheme="minorHAnsi" w:hAnsiTheme="minorHAnsi" w:cs="Arial"/>
          <w:i/>
          <w:sz w:val="20"/>
          <w:szCs w:val="20"/>
        </w:rPr>
        <w:t>in toto</w:t>
      </w:r>
      <w:r w:rsidRPr="005C3E05">
        <w:rPr>
          <w:rFonts w:asciiTheme="minorHAnsi" w:hAnsiTheme="minorHAnsi" w:cs="Arial"/>
          <w:sz w:val="20"/>
          <w:szCs w:val="20"/>
        </w:rPr>
        <w:t xml:space="preserve"> alle esigenze dell’Amministrazione di seguito riportate, nonché alle condizioni di prezzo mediamente praticate.</w:t>
      </w:r>
    </w:p>
    <w:p w:rsidR="001F44BF" w:rsidRPr="001B42FB" w:rsidRDefault="001F44BF" w:rsidP="001B42FB">
      <w:pPr>
        <w:spacing w:line="360" w:lineRule="auto"/>
        <w:jc w:val="both"/>
        <w:rPr>
          <w:rFonts w:asciiTheme="minorHAnsi" w:hAnsiTheme="minorHAnsi"/>
          <w:sz w:val="20"/>
          <w:szCs w:val="20"/>
        </w:rPr>
      </w:pPr>
      <w:r w:rsidRPr="001B42FB">
        <w:rPr>
          <w:rFonts w:asciiTheme="minorHAnsi" w:hAnsiTheme="minorHAnsi"/>
          <w:sz w:val="20"/>
          <w:szCs w:val="20"/>
        </w:rPr>
        <w:t xml:space="preserve">Ciò anche al fine di confermare o meno l’esistenza dei presupposti che consentono ai sensi dell’art. 63 del D.lgs. 50/2016 il ricorso alla procedura negoziata senza pubblicazione del bando. </w:t>
      </w:r>
    </w:p>
    <w:p w:rsidR="001F44BF" w:rsidRPr="001B42FB" w:rsidRDefault="001F44BF" w:rsidP="001B42FB">
      <w:pPr>
        <w:spacing w:line="360" w:lineRule="auto"/>
        <w:jc w:val="both"/>
        <w:rPr>
          <w:rFonts w:asciiTheme="minorHAnsi" w:hAnsiTheme="minorHAnsi"/>
          <w:sz w:val="20"/>
          <w:szCs w:val="20"/>
        </w:rPr>
      </w:pPr>
      <w:r w:rsidRPr="001B42FB">
        <w:rPr>
          <w:rFonts w:asciiTheme="minorHAnsi" w:hAnsiTheme="minorHAnsi"/>
          <w:sz w:val="20"/>
          <w:szCs w:val="20"/>
        </w:rPr>
        <w:t xml:space="preserve">Vi preghiamo di fornire il Vostro contributo - previa presa visione dell’informativa sul trattamento dei dati personali sotto riportata - compilando il presente questionario e inviandolo entro </w:t>
      </w:r>
      <w:r w:rsidRPr="00582C68">
        <w:rPr>
          <w:rFonts w:asciiTheme="minorHAnsi" w:hAnsiTheme="minorHAnsi"/>
          <w:b/>
          <w:sz w:val="20"/>
          <w:szCs w:val="20"/>
          <w:u w:val="single"/>
        </w:rPr>
        <w:t xml:space="preserve">15 giorni solari </w:t>
      </w:r>
      <w:r w:rsidRPr="00582C68">
        <w:rPr>
          <w:rFonts w:asciiTheme="minorHAnsi" w:hAnsiTheme="minorHAnsi"/>
          <w:sz w:val="20"/>
          <w:szCs w:val="20"/>
          <w:u w:val="single"/>
        </w:rPr>
        <w:t>dalla data odierna</w:t>
      </w:r>
      <w:r w:rsidRPr="001B42FB">
        <w:rPr>
          <w:rFonts w:asciiTheme="minorHAnsi" w:hAnsiTheme="minorHAnsi"/>
          <w:sz w:val="20"/>
          <w:szCs w:val="20"/>
        </w:rPr>
        <w:t xml:space="preserve"> all’indirizzo PEC </w:t>
      </w:r>
      <w:hyperlink r:id="rId9" w:history="1">
        <w:r w:rsidRPr="001B42FB">
          <w:rPr>
            <w:rFonts w:asciiTheme="minorHAnsi" w:hAnsiTheme="minorHAnsi"/>
            <w:sz w:val="20"/>
            <w:szCs w:val="20"/>
          </w:rPr>
          <w:t>ictconsip@postacert.consip.it</w:t>
        </w:r>
      </w:hyperlink>
      <w:r w:rsidRPr="001B42FB">
        <w:rPr>
          <w:rFonts w:asciiTheme="minorHAnsi" w:hAnsiTheme="minorHAnsi"/>
          <w:sz w:val="20"/>
          <w:szCs w:val="20"/>
        </w:rPr>
        <w:t xml:space="preserve">, specificando nell’oggetto della e-mail: “ID 2544 -  </w:t>
      </w:r>
      <w:r w:rsidR="006928C8" w:rsidRPr="001B42FB">
        <w:rPr>
          <w:rFonts w:asciiTheme="minorHAnsi" w:hAnsiTheme="minorHAnsi"/>
          <w:sz w:val="20"/>
          <w:szCs w:val="20"/>
        </w:rPr>
        <w:t>“</w:t>
      </w:r>
      <w:r w:rsidRPr="001B42FB">
        <w:rPr>
          <w:rFonts w:asciiTheme="minorHAnsi" w:hAnsiTheme="minorHAnsi"/>
          <w:sz w:val="20"/>
          <w:szCs w:val="20"/>
        </w:rPr>
        <w:t>Licenze CAST e servizi di manutenzione e supporto specialistico per Sogei”.</w:t>
      </w:r>
    </w:p>
    <w:p w:rsidR="001F44BF" w:rsidRDefault="001F44BF" w:rsidP="001B42FB">
      <w:pPr>
        <w:spacing w:line="360" w:lineRule="auto"/>
        <w:jc w:val="both"/>
        <w:rPr>
          <w:rFonts w:asciiTheme="minorHAnsi" w:hAnsiTheme="minorHAnsi"/>
          <w:sz w:val="20"/>
          <w:szCs w:val="20"/>
        </w:rPr>
      </w:pPr>
      <w:r w:rsidRPr="001B42FB">
        <w:rPr>
          <w:rFonts w:asciiTheme="minorHAnsi" w:hAnsiTheme="minorHAnsi"/>
          <w:sz w:val="20"/>
          <w:szCs w:val="20"/>
        </w:rPr>
        <w:t>Tutte le informazioni da Voi fornite con il presente documento saranno utilizzate ai soli fini dello sviluppo dell’iniziativa in oggetto.</w:t>
      </w:r>
    </w:p>
    <w:p w:rsidR="001F44BF" w:rsidRPr="005C3E05" w:rsidRDefault="001F44BF" w:rsidP="001F44BF">
      <w:pPr>
        <w:spacing w:after="120" w:line="276" w:lineRule="auto"/>
        <w:jc w:val="both"/>
        <w:rPr>
          <w:rFonts w:asciiTheme="minorHAnsi" w:hAnsiTheme="minorHAnsi" w:cs="Arial"/>
          <w:sz w:val="20"/>
          <w:szCs w:val="20"/>
        </w:rPr>
      </w:pPr>
      <w:r w:rsidRPr="005C3E05">
        <w:rPr>
          <w:rFonts w:asciiTheme="minorHAnsi" w:hAnsiTheme="minorHAnsi" w:cs="Arial"/>
          <w:sz w:val="20"/>
          <w:szCs w:val="20"/>
        </w:rPr>
        <w:t>Consip S.p.A., salvo quanto di seguito previsto in materia di trattamento dei dati personali, si impegna a non divulgare a terzi le informazioni raccolte con il presente documento.</w:t>
      </w:r>
    </w:p>
    <w:p w:rsidR="00947DA1" w:rsidRDefault="001F44BF">
      <w:pPr>
        <w:pStyle w:val="Titolo1"/>
        <w:numPr>
          <w:ilvl w:val="0"/>
          <w:numId w:val="0"/>
        </w:numPr>
        <w:spacing w:line="276" w:lineRule="auto"/>
        <w:rPr>
          <w:rFonts w:asciiTheme="minorHAnsi" w:hAnsiTheme="minorHAnsi"/>
          <w:sz w:val="20"/>
          <w:szCs w:val="20"/>
        </w:rPr>
      </w:pPr>
      <w:r w:rsidRPr="005C3E05">
        <w:rPr>
          <w:rFonts w:asciiTheme="minorHAnsi" w:hAnsiTheme="minorHAnsi" w:cs="Arial"/>
          <w:sz w:val="20"/>
          <w:szCs w:val="20"/>
        </w:rPr>
        <w:t>L’invio del documento al nostro recapito implica il consenso al trattamento dei dati forniti.</w:t>
      </w:r>
    </w:p>
    <w:p w:rsidR="00947DA1" w:rsidRDefault="00947DA1">
      <w:pPr>
        <w:pStyle w:val="Titolo1"/>
        <w:numPr>
          <w:ilvl w:val="0"/>
          <w:numId w:val="0"/>
        </w:numPr>
        <w:spacing w:line="276" w:lineRule="auto"/>
        <w:rPr>
          <w:rFonts w:asciiTheme="minorHAnsi" w:hAnsiTheme="minorHAnsi"/>
          <w:sz w:val="20"/>
          <w:szCs w:val="20"/>
        </w:rPr>
      </w:pPr>
    </w:p>
    <w:p w:rsidR="002126F3" w:rsidRDefault="002126F3" w:rsidP="002126F3"/>
    <w:p w:rsidR="002126F3" w:rsidRDefault="002126F3" w:rsidP="002126F3"/>
    <w:p w:rsidR="002126F3" w:rsidRDefault="002126F3" w:rsidP="002126F3"/>
    <w:p w:rsidR="002126F3" w:rsidRDefault="002126F3" w:rsidP="002126F3"/>
    <w:p w:rsidR="001C750F" w:rsidRDefault="001C750F" w:rsidP="002126F3"/>
    <w:p w:rsidR="001C750F" w:rsidRDefault="001C750F" w:rsidP="002126F3"/>
    <w:p w:rsidR="002126F3" w:rsidRDefault="002126F3" w:rsidP="002126F3"/>
    <w:p w:rsidR="002126F3" w:rsidRPr="002126F3" w:rsidRDefault="002126F3" w:rsidP="002126F3"/>
    <w:p w:rsidR="00DC69C7" w:rsidRPr="005C3E05" w:rsidRDefault="00522FB0">
      <w:pPr>
        <w:pStyle w:val="Titolo1"/>
        <w:numPr>
          <w:ilvl w:val="0"/>
          <w:numId w:val="0"/>
        </w:numPr>
        <w:spacing w:line="276" w:lineRule="auto"/>
        <w:rPr>
          <w:rFonts w:asciiTheme="minorHAnsi" w:hAnsiTheme="minorHAnsi"/>
          <w:sz w:val="24"/>
        </w:rPr>
      </w:pPr>
      <w:r w:rsidRPr="005C3E05">
        <w:rPr>
          <w:rFonts w:asciiTheme="minorHAnsi" w:hAnsiTheme="minorHAns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rsidRPr="005C3E05">
        <w:tc>
          <w:tcPr>
            <w:tcW w:w="3321" w:type="dxa"/>
            <w:vAlign w:val="center"/>
          </w:tcPr>
          <w:p w:rsidR="00DC69C7" w:rsidRPr="005C3E05" w:rsidRDefault="007F252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Pr>
                <w:rFonts w:asciiTheme="minorHAnsi" w:hAnsiTheme="minorHAnsi" w:cs="Arial"/>
                <w:i/>
                <w:sz w:val="20"/>
                <w:szCs w:val="20"/>
              </w:rPr>
              <w:t>Ragione Sociale e Partita Iva</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 xml:space="preserve">Indirizzo </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Nome e Cognome del referente</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Ruolo in azienda</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 xml:space="preserve">Telefono </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Fax</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Indirizzo e-mail</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DC69C7" w:rsidRPr="005C3E05">
        <w:tc>
          <w:tcPr>
            <w:tcW w:w="3321" w:type="dxa"/>
            <w:vAlign w:val="center"/>
          </w:tcPr>
          <w:p w:rsidR="00DC69C7" w:rsidRPr="005C3E05" w:rsidRDefault="00522FB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5C3E05">
              <w:rPr>
                <w:rFonts w:asciiTheme="minorHAnsi" w:hAnsiTheme="minorHAnsi" w:cs="Arial"/>
                <w:i/>
                <w:sz w:val="20"/>
                <w:szCs w:val="20"/>
              </w:rPr>
              <w:t>Data compilazione</w:t>
            </w:r>
          </w:p>
        </w:tc>
        <w:tc>
          <w:tcPr>
            <w:tcW w:w="5174" w:type="dxa"/>
          </w:tcPr>
          <w:p w:rsidR="00DC69C7" w:rsidRPr="005C3E05" w:rsidRDefault="00DC69C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bl>
    <w:p w:rsidR="00DC69C7" w:rsidRPr="005C3E05" w:rsidRDefault="00DC69C7">
      <w:pPr>
        <w:pStyle w:val="Titolo1"/>
        <w:numPr>
          <w:ilvl w:val="0"/>
          <w:numId w:val="0"/>
        </w:numPr>
        <w:jc w:val="both"/>
        <w:rPr>
          <w:rFonts w:asciiTheme="minorHAnsi" w:hAnsiTheme="minorHAnsi"/>
          <w:i/>
          <w:sz w:val="20"/>
          <w:szCs w:val="20"/>
        </w:rPr>
      </w:pPr>
    </w:p>
    <w:p w:rsidR="00DC69C7" w:rsidRPr="005C3E05" w:rsidRDefault="00522FB0">
      <w:pPr>
        <w:pStyle w:val="Titolo1"/>
        <w:numPr>
          <w:ilvl w:val="0"/>
          <w:numId w:val="0"/>
        </w:numPr>
        <w:spacing w:before="0" w:after="0" w:line="360" w:lineRule="auto"/>
        <w:jc w:val="both"/>
        <w:rPr>
          <w:rFonts w:asciiTheme="minorHAnsi" w:hAnsiTheme="minorHAnsi"/>
          <w:i/>
          <w:sz w:val="20"/>
          <w:szCs w:val="20"/>
        </w:rPr>
      </w:pPr>
      <w:r w:rsidRPr="005C3E05">
        <w:rPr>
          <w:rFonts w:asciiTheme="minorHAnsi" w:hAnsiTheme="minorHAnsi"/>
          <w:i/>
          <w:sz w:val="20"/>
          <w:szCs w:val="20"/>
        </w:rPr>
        <w:t>Informativa sul trattamento dei dati personali</w:t>
      </w:r>
    </w:p>
    <w:p w:rsidR="00DC69C7" w:rsidRPr="00D40114" w:rsidRDefault="00522FB0">
      <w:pPr>
        <w:spacing w:line="276" w:lineRule="auto"/>
        <w:jc w:val="both"/>
        <w:rPr>
          <w:rFonts w:asciiTheme="minorHAnsi" w:hAnsiTheme="minorHAnsi"/>
          <w:sz w:val="20"/>
          <w:szCs w:val="20"/>
        </w:rPr>
      </w:pPr>
      <w:r w:rsidRPr="007F2522">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w:t>
      </w:r>
      <w:r w:rsidR="00CE2D47">
        <w:rPr>
          <w:rFonts w:asciiTheme="minorHAnsi" w:hAnsiTheme="minorHAnsi"/>
          <w:sz w:val="20"/>
          <w:szCs w:val="20"/>
        </w:rPr>
        <w:t>ntire la Vostra partecipazione all’</w:t>
      </w:r>
      <w:r w:rsidRPr="007F2522">
        <w:rPr>
          <w:rFonts w:asciiTheme="minorHAnsi" w:hAnsiTheme="minorHAnsi"/>
          <w:sz w:val="20"/>
          <w:szCs w:val="20"/>
        </w:rPr>
        <w:t>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DC69C7" w:rsidRPr="00D40114" w:rsidRDefault="00DC69C7">
      <w:pPr>
        <w:spacing w:line="276" w:lineRule="auto"/>
        <w:jc w:val="both"/>
        <w:rPr>
          <w:rFonts w:asciiTheme="minorHAnsi" w:hAnsiTheme="minorHAnsi"/>
          <w:sz w:val="20"/>
          <w:szCs w:val="20"/>
        </w:rPr>
      </w:pP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rsidR="00DC69C7" w:rsidRPr="00D40114" w:rsidRDefault="00DC69C7">
      <w:pPr>
        <w:spacing w:line="276" w:lineRule="auto"/>
        <w:jc w:val="both"/>
        <w:rPr>
          <w:rFonts w:asciiTheme="minorHAnsi" w:hAnsiTheme="minorHAnsi"/>
          <w:sz w:val="20"/>
          <w:szCs w:val="20"/>
        </w:rPr>
      </w:pP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DC69C7" w:rsidRPr="00D40114" w:rsidRDefault="00DC69C7">
      <w:pPr>
        <w:spacing w:line="276" w:lineRule="auto"/>
        <w:jc w:val="both"/>
        <w:rPr>
          <w:rFonts w:asciiTheme="minorHAnsi" w:hAnsiTheme="minorHAnsi"/>
          <w:sz w:val="20"/>
          <w:szCs w:val="20"/>
        </w:rPr>
      </w:pP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t>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w:t>
      </w:r>
      <w:r w:rsidR="00AD1C6A">
        <w:rPr>
          <w:rFonts w:asciiTheme="minorHAnsi" w:hAnsiTheme="minorHAnsi"/>
          <w:sz w:val="20"/>
          <w:szCs w:val="20"/>
        </w:rPr>
        <w:t xml:space="preserve"> di</w:t>
      </w:r>
      <w:r w:rsidRPr="00D40114">
        <w:rPr>
          <w:rFonts w:asciiTheme="minorHAnsi" w:hAnsiTheme="minorHAnsi"/>
          <w:sz w:val="20"/>
          <w:szCs w:val="20"/>
        </w:rPr>
        <w:t xml:space="preserve"> opporsi, per motivi legittimi, al loro trattamento; iv) il diritto alla portabilità dei dati che sarà applicabile nei limiti di cui all’art. 20 del regolamento UE. </w:t>
      </w: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t>L’invio a Consip S.p.A. del Documento di Consultazione del mercato implica il consenso al trattamento dei Dati personali forniti.</w:t>
      </w:r>
    </w:p>
    <w:p w:rsidR="00DC69C7" w:rsidRPr="00D40114" w:rsidRDefault="00DC69C7">
      <w:pPr>
        <w:spacing w:line="276" w:lineRule="auto"/>
        <w:jc w:val="both"/>
        <w:rPr>
          <w:rFonts w:asciiTheme="minorHAnsi" w:hAnsiTheme="minorHAnsi"/>
          <w:sz w:val="20"/>
          <w:szCs w:val="20"/>
        </w:rPr>
      </w:pPr>
    </w:p>
    <w:p w:rsidR="00DC69C7" w:rsidRPr="00D40114" w:rsidRDefault="00522FB0">
      <w:pPr>
        <w:spacing w:line="276" w:lineRule="auto"/>
        <w:jc w:val="both"/>
        <w:rPr>
          <w:rFonts w:asciiTheme="minorHAnsi" w:hAnsiTheme="minorHAnsi"/>
          <w:sz w:val="20"/>
          <w:szCs w:val="20"/>
        </w:rPr>
      </w:pPr>
      <w:r w:rsidRPr="00D40114">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rsidR="00DC69C7" w:rsidRPr="005C3E05" w:rsidRDefault="00522FB0">
      <w:pPr>
        <w:rPr>
          <w:rFonts w:asciiTheme="minorHAnsi" w:hAnsiTheme="minorHAnsi"/>
          <w:b/>
        </w:rPr>
      </w:pPr>
      <w:r w:rsidRPr="005C3E05">
        <w:rPr>
          <w:rFonts w:asciiTheme="minorHAnsi" w:hAnsiTheme="minorHAnsi"/>
        </w:rPr>
        <w:br w:type="page"/>
      </w:r>
    </w:p>
    <w:p w:rsidR="0086655F" w:rsidRPr="005C3E05" w:rsidRDefault="0086655F" w:rsidP="005C3E05">
      <w:pPr>
        <w:spacing w:line="360" w:lineRule="auto"/>
        <w:ind w:left="284"/>
        <w:jc w:val="both"/>
        <w:rPr>
          <w:rFonts w:asciiTheme="minorHAnsi" w:hAnsiTheme="minorHAnsi" w:cstheme="minorHAnsi"/>
          <w:b/>
          <w:bCs/>
          <w:sz w:val="22"/>
          <w:szCs w:val="22"/>
        </w:rPr>
      </w:pPr>
      <w:r w:rsidRPr="005C3E05">
        <w:rPr>
          <w:rFonts w:asciiTheme="minorHAnsi" w:hAnsiTheme="minorHAnsi" w:cstheme="minorHAnsi"/>
          <w:b/>
          <w:bCs/>
          <w:sz w:val="22"/>
          <w:szCs w:val="22"/>
        </w:rPr>
        <w:lastRenderedPageBreak/>
        <w:t>Breve descrizione dell’iniziativa</w:t>
      </w:r>
    </w:p>
    <w:p w:rsidR="00DC69C7" w:rsidRPr="005C3E05" w:rsidRDefault="00522FB0" w:rsidP="005C3E05">
      <w:pPr>
        <w:pStyle w:val="Paragrafoelenco"/>
        <w:numPr>
          <w:ilvl w:val="0"/>
          <w:numId w:val="16"/>
        </w:numPr>
        <w:spacing w:line="360" w:lineRule="auto"/>
        <w:jc w:val="both"/>
        <w:rPr>
          <w:rFonts w:asciiTheme="minorHAnsi" w:hAnsiTheme="minorHAnsi" w:cstheme="minorHAnsi"/>
          <w:b/>
          <w:bCs/>
          <w:sz w:val="22"/>
          <w:szCs w:val="22"/>
        </w:rPr>
      </w:pPr>
      <w:r w:rsidRPr="005C3E05">
        <w:rPr>
          <w:rFonts w:asciiTheme="minorHAnsi" w:hAnsiTheme="minorHAnsi" w:cstheme="minorHAnsi"/>
          <w:b/>
          <w:bCs/>
          <w:sz w:val="22"/>
          <w:szCs w:val="22"/>
        </w:rPr>
        <w:t>Oggetto dell’iniziativa</w:t>
      </w:r>
      <w:r w:rsidR="000F4824" w:rsidRPr="005C3E05">
        <w:rPr>
          <w:rFonts w:asciiTheme="minorHAnsi" w:hAnsiTheme="minorHAnsi" w:cstheme="minorHAnsi"/>
          <w:b/>
          <w:bCs/>
          <w:sz w:val="22"/>
          <w:szCs w:val="22"/>
        </w:rPr>
        <w:t xml:space="preserve"> e contesto tecnologico</w:t>
      </w:r>
    </w:p>
    <w:p w:rsidR="006928C8" w:rsidRPr="005C3E05" w:rsidRDefault="006928C8" w:rsidP="006928C8">
      <w:pPr>
        <w:pStyle w:val="Titolo1"/>
        <w:numPr>
          <w:ilvl w:val="0"/>
          <w:numId w:val="0"/>
        </w:numPr>
        <w:spacing w:line="276" w:lineRule="auto"/>
        <w:jc w:val="both"/>
        <w:rPr>
          <w:rFonts w:asciiTheme="minorHAnsi" w:hAnsiTheme="minorHAnsi" w:cs="Calibri"/>
          <w:b w:val="0"/>
          <w:sz w:val="20"/>
          <w:szCs w:val="20"/>
        </w:rPr>
      </w:pPr>
      <w:r w:rsidRPr="005C3E05">
        <w:rPr>
          <w:rFonts w:asciiTheme="minorHAnsi" w:hAnsiTheme="minorHAnsi" w:cs="Calibri"/>
          <w:b w:val="0"/>
          <w:sz w:val="20"/>
          <w:szCs w:val="20"/>
        </w:rPr>
        <w:t>La</w:t>
      </w:r>
      <w:r w:rsidR="001C750F">
        <w:rPr>
          <w:rFonts w:asciiTheme="minorHAnsi" w:hAnsiTheme="minorHAnsi" w:cs="Calibri"/>
          <w:b w:val="0"/>
          <w:sz w:val="20"/>
          <w:szCs w:val="20"/>
        </w:rPr>
        <w:t xml:space="preserve"> </w:t>
      </w:r>
      <w:r w:rsidR="001C750F" w:rsidRPr="00A209EB">
        <w:rPr>
          <w:rFonts w:asciiTheme="minorHAnsi" w:hAnsiTheme="minorHAnsi" w:cs="Calibri"/>
          <w:b w:val="0"/>
          <w:sz w:val="20"/>
          <w:szCs w:val="20"/>
        </w:rPr>
        <w:t>soluzione CAST MRI</w:t>
      </w:r>
      <w:r w:rsidRPr="00A209EB">
        <w:rPr>
          <w:rFonts w:asciiTheme="minorHAnsi" w:hAnsiTheme="minorHAnsi" w:cs="Calibri"/>
          <w:b w:val="0"/>
          <w:sz w:val="20"/>
          <w:szCs w:val="20"/>
        </w:rPr>
        <w:t xml:space="preserve"> </w:t>
      </w:r>
      <w:r w:rsidR="00A510AC" w:rsidRPr="00A209EB">
        <w:rPr>
          <w:rFonts w:asciiTheme="minorHAnsi" w:hAnsiTheme="minorHAnsi" w:cs="Calibri"/>
          <w:b w:val="0"/>
          <w:sz w:val="20"/>
          <w:szCs w:val="20"/>
        </w:rPr>
        <w:t>volta</w:t>
      </w:r>
      <w:r w:rsidR="00A510AC" w:rsidRPr="005C3E05">
        <w:rPr>
          <w:rFonts w:asciiTheme="minorHAnsi" w:hAnsiTheme="minorHAnsi" w:cs="Calibri"/>
          <w:b w:val="0"/>
          <w:sz w:val="20"/>
          <w:szCs w:val="20"/>
        </w:rPr>
        <w:t xml:space="preserve"> alla</w:t>
      </w:r>
      <w:r w:rsidRPr="005C3E05">
        <w:rPr>
          <w:rFonts w:asciiTheme="minorHAnsi" w:hAnsiTheme="minorHAnsi" w:cs="Calibri"/>
          <w:b w:val="0"/>
          <w:sz w:val="20"/>
          <w:szCs w:val="20"/>
        </w:rPr>
        <w:t xml:space="preserve"> esecuzione di analisi statiche di qualità del software è stata adottata dai dipartimenti della Ragioneria Generale dello Stato e del Dipartimento della amministrazione Generale del personale e dei servizi fin dal 2019. Il Dipartimento del Tesoro (DT) ne ha invece adottato l’uso fin dal 2012 per il controllo di qualità delle applicazioni sviluppate nell’ambito della gestione del debito pubblico. </w:t>
      </w:r>
    </w:p>
    <w:p w:rsidR="00A510AC" w:rsidRPr="005C3E05" w:rsidRDefault="00A510AC" w:rsidP="00A510AC">
      <w:pPr>
        <w:pStyle w:val="Titolo1"/>
        <w:numPr>
          <w:ilvl w:val="0"/>
          <w:numId w:val="0"/>
        </w:numPr>
        <w:spacing w:line="276" w:lineRule="auto"/>
        <w:jc w:val="both"/>
        <w:rPr>
          <w:rFonts w:asciiTheme="minorHAnsi" w:hAnsiTheme="minorHAnsi" w:cs="Calibri"/>
          <w:b w:val="0"/>
          <w:sz w:val="20"/>
          <w:szCs w:val="20"/>
        </w:rPr>
      </w:pPr>
      <w:r w:rsidRPr="005C3E05">
        <w:rPr>
          <w:rFonts w:asciiTheme="minorHAnsi" w:hAnsiTheme="minorHAnsi" w:cs="Calibri"/>
          <w:b w:val="0"/>
          <w:sz w:val="20"/>
          <w:szCs w:val="20"/>
        </w:rPr>
        <w:t xml:space="preserve">La </w:t>
      </w:r>
      <w:r w:rsidR="001C750F">
        <w:rPr>
          <w:rFonts w:asciiTheme="minorHAnsi" w:hAnsiTheme="minorHAnsi" w:cs="Calibri"/>
          <w:b w:val="0"/>
          <w:sz w:val="20"/>
          <w:szCs w:val="20"/>
        </w:rPr>
        <w:t>soluzione</w:t>
      </w:r>
      <w:r w:rsidRPr="005C3E05">
        <w:rPr>
          <w:rFonts w:asciiTheme="minorHAnsi" w:hAnsiTheme="minorHAnsi" w:cs="Calibri"/>
          <w:b w:val="0"/>
          <w:sz w:val="20"/>
          <w:szCs w:val="20"/>
        </w:rPr>
        <w:t xml:space="preserve"> CAST soddisfa le seguenti funzionalità di analisi statica:</w:t>
      </w:r>
    </w:p>
    <w:p w:rsidR="007F5CC5" w:rsidRPr="005170E3" w:rsidRDefault="002E58E6" w:rsidP="00DE292C">
      <w:pPr>
        <w:pStyle w:val="Corpotestotitoli"/>
        <w:numPr>
          <w:ilvl w:val="0"/>
          <w:numId w:val="24"/>
        </w:numPr>
        <w:tabs>
          <w:tab w:val="left" w:pos="284"/>
        </w:tabs>
        <w:spacing w:line="276" w:lineRule="auto"/>
        <w:ind w:left="0" w:firstLine="0"/>
        <w:rPr>
          <w:rFonts w:asciiTheme="minorHAnsi" w:hAnsiTheme="minorHAnsi" w:cstheme="minorHAnsi"/>
          <w:sz w:val="20"/>
          <w:szCs w:val="22"/>
        </w:rPr>
      </w:pPr>
      <w:r>
        <w:rPr>
          <w:rFonts w:asciiTheme="minorHAnsi" w:hAnsiTheme="minorHAnsi" w:cstheme="minorHAnsi"/>
          <w:sz w:val="20"/>
          <w:szCs w:val="22"/>
        </w:rPr>
        <w:t>d</w:t>
      </w:r>
      <w:r w:rsidR="005170E3" w:rsidRPr="005170E3">
        <w:rPr>
          <w:rFonts w:asciiTheme="minorHAnsi" w:hAnsiTheme="minorHAnsi" w:cstheme="minorHAnsi"/>
          <w:sz w:val="20"/>
          <w:szCs w:val="22"/>
        </w:rPr>
        <w:t xml:space="preserve">i </w:t>
      </w:r>
      <w:r w:rsidR="007F5CC5" w:rsidRPr="005170E3">
        <w:rPr>
          <w:rFonts w:asciiTheme="minorHAnsi" w:hAnsiTheme="minorHAnsi" w:cstheme="minorHAnsi"/>
          <w:sz w:val="20"/>
          <w:szCs w:val="22"/>
        </w:rPr>
        <w:t xml:space="preserve">valutazione periodica degli asset applicativi preesistente mediante la misurazione automatica del Function Point sia sulle applicazioni sviluppate con le consuete tecnologie legacy sia per i moduli custom sviluppati in tecnologia SAP Abap e SAP Fiori. </w:t>
      </w:r>
    </w:p>
    <w:p w:rsidR="007F5CC5" w:rsidRPr="005170E3" w:rsidRDefault="002E58E6" w:rsidP="00DE292C">
      <w:pPr>
        <w:pStyle w:val="Corpotestotitoli"/>
        <w:numPr>
          <w:ilvl w:val="0"/>
          <w:numId w:val="24"/>
        </w:numPr>
        <w:tabs>
          <w:tab w:val="left" w:pos="284"/>
        </w:tabs>
        <w:spacing w:line="276" w:lineRule="auto"/>
        <w:ind w:left="0" w:firstLine="0"/>
        <w:rPr>
          <w:rFonts w:asciiTheme="minorHAnsi" w:hAnsiTheme="minorHAnsi" w:cstheme="minorHAnsi"/>
          <w:sz w:val="20"/>
          <w:szCs w:val="22"/>
        </w:rPr>
      </w:pPr>
      <w:r>
        <w:rPr>
          <w:rFonts w:asciiTheme="minorHAnsi" w:hAnsiTheme="minorHAnsi" w:cstheme="minorHAnsi"/>
          <w:sz w:val="20"/>
          <w:szCs w:val="22"/>
        </w:rPr>
        <w:t>d</w:t>
      </w:r>
      <w:r w:rsidR="005170E3" w:rsidRPr="005170E3">
        <w:rPr>
          <w:rFonts w:asciiTheme="minorHAnsi" w:hAnsiTheme="minorHAnsi" w:cstheme="minorHAnsi"/>
          <w:sz w:val="20"/>
          <w:szCs w:val="22"/>
        </w:rPr>
        <w:t>i misurazione,</w:t>
      </w:r>
      <w:r w:rsidR="007F5CC5" w:rsidRPr="005170E3">
        <w:rPr>
          <w:rFonts w:asciiTheme="minorHAnsi" w:hAnsiTheme="minorHAnsi" w:cstheme="minorHAnsi"/>
          <w:sz w:val="20"/>
          <w:szCs w:val="22"/>
        </w:rPr>
        <w:t xml:space="preserve"> per tutte le tecnologie (Legacy e SAP)</w:t>
      </w:r>
      <w:r w:rsidR="005170E3" w:rsidRPr="005170E3">
        <w:rPr>
          <w:rFonts w:asciiTheme="minorHAnsi" w:hAnsiTheme="minorHAnsi" w:cstheme="minorHAnsi"/>
          <w:sz w:val="20"/>
          <w:szCs w:val="22"/>
        </w:rPr>
        <w:t>,</w:t>
      </w:r>
      <w:r w:rsidR="007F5CC5" w:rsidRPr="005170E3">
        <w:rPr>
          <w:rFonts w:asciiTheme="minorHAnsi" w:hAnsiTheme="minorHAnsi" w:cstheme="minorHAnsi"/>
          <w:sz w:val="20"/>
          <w:szCs w:val="22"/>
        </w:rPr>
        <w:t xml:space="preserve"> dei KPI di qualità sia secondo lo standard CISQ sia secondo lo standard ISO 5055</w:t>
      </w:r>
      <w:r w:rsidR="005170E3" w:rsidRPr="005170E3">
        <w:rPr>
          <w:rFonts w:asciiTheme="minorHAnsi" w:hAnsiTheme="minorHAnsi" w:cstheme="minorHAnsi"/>
          <w:sz w:val="20"/>
          <w:szCs w:val="22"/>
        </w:rPr>
        <w:t xml:space="preserve">, </w:t>
      </w:r>
      <w:r w:rsidR="007F5CC5" w:rsidRPr="005170E3">
        <w:rPr>
          <w:rFonts w:asciiTheme="minorHAnsi" w:hAnsiTheme="minorHAnsi" w:cstheme="minorHAnsi"/>
          <w:sz w:val="20"/>
          <w:szCs w:val="22"/>
        </w:rPr>
        <w:t>ad oggi disponibili per queste tecnologie e su questi standard unicamente sulla piattaforma CAST AIP.</w:t>
      </w:r>
    </w:p>
    <w:p w:rsidR="006928C8" w:rsidRPr="005C3E05" w:rsidRDefault="00A510AC" w:rsidP="0086655F">
      <w:pPr>
        <w:pStyle w:val="Titolo1"/>
        <w:numPr>
          <w:ilvl w:val="0"/>
          <w:numId w:val="0"/>
        </w:numPr>
        <w:spacing w:line="276" w:lineRule="auto"/>
        <w:jc w:val="both"/>
        <w:rPr>
          <w:rFonts w:asciiTheme="minorHAnsi" w:hAnsiTheme="minorHAnsi"/>
        </w:rPr>
      </w:pPr>
      <w:r w:rsidRPr="005C3E05">
        <w:rPr>
          <w:rFonts w:asciiTheme="minorHAnsi" w:hAnsiTheme="minorHAnsi" w:cs="Calibri"/>
          <w:b w:val="0"/>
          <w:sz w:val="20"/>
          <w:szCs w:val="20"/>
        </w:rPr>
        <w:t>Al riguardo, Sogei ha chiesto di procedere alla iniziativa in oggetto in conformità ai piani di sviluppo che si sono realizzati nel corso del tempo nei su citati Dipartimenti.</w:t>
      </w:r>
    </w:p>
    <w:p w:rsidR="006928C8" w:rsidRPr="005C3E05" w:rsidRDefault="006928C8" w:rsidP="005C3E05">
      <w:pPr>
        <w:rPr>
          <w:rFonts w:asciiTheme="minorHAnsi" w:hAnsiTheme="minorHAnsi"/>
        </w:rPr>
      </w:pPr>
    </w:p>
    <w:p w:rsidR="0086655F" w:rsidRPr="005C3E05" w:rsidRDefault="0086655F" w:rsidP="005C3E05">
      <w:pPr>
        <w:pStyle w:val="Paragrafoelenco"/>
        <w:numPr>
          <w:ilvl w:val="0"/>
          <w:numId w:val="16"/>
        </w:numPr>
        <w:spacing w:line="360" w:lineRule="auto"/>
        <w:jc w:val="both"/>
        <w:rPr>
          <w:rFonts w:asciiTheme="minorHAnsi" w:hAnsiTheme="minorHAnsi" w:cstheme="minorHAnsi"/>
          <w:b/>
          <w:bCs/>
          <w:sz w:val="22"/>
          <w:szCs w:val="22"/>
        </w:rPr>
      </w:pPr>
      <w:r w:rsidRPr="005C3E05">
        <w:rPr>
          <w:rFonts w:asciiTheme="minorHAnsi" w:hAnsiTheme="minorHAnsi" w:cstheme="minorHAnsi"/>
          <w:b/>
          <w:bCs/>
          <w:sz w:val="22"/>
          <w:szCs w:val="22"/>
        </w:rPr>
        <w:t>Fabbisogno</w:t>
      </w:r>
    </w:p>
    <w:p w:rsidR="0086655F" w:rsidRPr="005C3E05" w:rsidRDefault="0086655F" w:rsidP="0086655F">
      <w:pPr>
        <w:pStyle w:val="Titolo1"/>
        <w:numPr>
          <w:ilvl w:val="0"/>
          <w:numId w:val="0"/>
        </w:numPr>
        <w:spacing w:line="276" w:lineRule="auto"/>
        <w:jc w:val="both"/>
        <w:rPr>
          <w:rFonts w:asciiTheme="minorHAnsi" w:hAnsiTheme="minorHAnsi" w:cs="Calibri"/>
          <w:b w:val="0"/>
          <w:sz w:val="20"/>
          <w:szCs w:val="20"/>
        </w:rPr>
      </w:pPr>
      <w:r w:rsidRPr="005C3E05">
        <w:rPr>
          <w:rFonts w:asciiTheme="minorHAnsi" w:hAnsiTheme="minorHAnsi" w:cs="Calibri"/>
          <w:b w:val="0"/>
          <w:sz w:val="20"/>
          <w:szCs w:val="20"/>
        </w:rPr>
        <w:t>Il perimetro oggetto dell’iniziativa prevede la fornitura di:</w:t>
      </w:r>
    </w:p>
    <w:p w:rsidR="0086655F" w:rsidRPr="005C3E05" w:rsidRDefault="00495DAB" w:rsidP="0086655F">
      <w:pPr>
        <w:pStyle w:val="Titolo1"/>
        <w:numPr>
          <w:ilvl w:val="0"/>
          <w:numId w:val="15"/>
        </w:numPr>
        <w:spacing w:line="276" w:lineRule="auto"/>
        <w:jc w:val="both"/>
        <w:rPr>
          <w:rFonts w:asciiTheme="minorHAnsi" w:hAnsiTheme="minorHAnsi" w:cs="Calibri"/>
          <w:b w:val="0"/>
          <w:sz w:val="20"/>
          <w:szCs w:val="20"/>
        </w:rPr>
      </w:pPr>
      <w:r>
        <w:rPr>
          <w:rFonts w:asciiTheme="minorHAnsi" w:hAnsiTheme="minorHAnsi" w:cs="Calibri"/>
          <w:b w:val="0"/>
          <w:sz w:val="20"/>
          <w:szCs w:val="20"/>
        </w:rPr>
        <w:t>n</w:t>
      </w:r>
      <w:r w:rsidR="0086655F" w:rsidRPr="005C3E05">
        <w:rPr>
          <w:rFonts w:asciiTheme="minorHAnsi" w:hAnsiTheme="minorHAnsi" w:cs="Calibri"/>
          <w:b w:val="0"/>
          <w:sz w:val="20"/>
          <w:szCs w:val="20"/>
        </w:rPr>
        <w:t>uovi prodotti;</w:t>
      </w:r>
    </w:p>
    <w:p w:rsidR="0086655F" w:rsidRPr="005C3E05" w:rsidRDefault="00495DAB" w:rsidP="0086655F">
      <w:pPr>
        <w:pStyle w:val="Titolo1"/>
        <w:numPr>
          <w:ilvl w:val="0"/>
          <w:numId w:val="15"/>
        </w:numPr>
        <w:spacing w:line="276" w:lineRule="auto"/>
        <w:jc w:val="both"/>
        <w:rPr>
          <w:rFonts w:asciiTheme="minorHAnsi" w:hAnsiTheme="minorHAnsi" w:cs="Calibri"/>
          <w:b w:val="0"/>
          <w:sz w:val="20"/>
          <w:szCs w:val="20"/>
        </w:rPr>
      </w:pPr>
      <w:r>
        <w:rPr>
          <w:rFonts w:asciiTheme="minorHAnsi" w:hAnsiTheme="minorHAnsi" w:cs="Calibri"/>
          <w:b w:val="0"/>
          <w:sz w:val="20"/>
          <w:szCs w:val="20"/>
        </w:rPr>
        <w:t>s</w:t>
      </w:r>
      <w:r w:rsidR="0086655F" w:rsidRPr="005C3E05">
        <w:rPr>
          <w:rFonts w:asciiTheme="minorHAnsi" w:hAnsiTheme="minorHAnsi" w:cs="Calibri"/>
          <w:b w:val="0"/>
          <w:sz w:val="20"/>
          <w:szCs w:val="20"/>
        </w:rPr>
        <w:t>ervizi di manutenzione;</w:t>
      </w:r>
    </w:p>
    <w:p w:rsidR="0086655F" w:rsidRPr="005C3E05" w:rsidRDefault="00495DAB" w:rsidP="0086655F">
      <w:pPr>
        <w:pStyle w:val="Titolo1"/>
        <w:numPr>
          <w:ilvl w:val="0"/>
          <w:numId w:val="15"/>
        </w:numPr>
        <w:spacing w:line="276" w:lineRule="auto"/>
        <w:jc w:val="both"/>
        <w:rPr>
          <w:rFonts w:asciiTheme="minorHAnsi" w:hAnsiTheme="minorHAnsi" w:cs="Calibri"/>
          <w:b w:val="0"/>
          <w:sz w:val="20"/>
          <w:szCs w:val="20"/>
        </w:rPr>
      </w:pPr>
      <w:r>
        <w:rPr>
          <w:rFonts w:asciiTheme="minorHAnsi" w:hAnsiTheme="minorHAnsi" w:cs="Calibri"/>
          <w:b w:val="0"/>
          <w:sz w:val="20"/>
          <w:szCs w:val="20"/>
        </w:rPr>
        <w:t>s</w:t>
      </w:r>
      <w:r w:rsidR="002E58E6">
        <w:rPr>
          <w:rFonts w:asciiTheme="minorHAnsi" w:hAnsiTheme="minorHAnsi" w:cs="Calibri"/>
          <w:b w:val="0"/>
          <w:sz w:val="20"/>
          <w:szCs w:val="20"/>
        </w:rPr>
        <w:t>ervizi professionali a consumo.</w:t>
      </w:r>
    </w:p>
    <w:p w:rsidR="0086655F" w:rsidRPr="005C3E05" w:rsidRDefault="0086655F" w:rsidP="005C3E05">
      <w:pPr>
        <w:rPr>
          <w:rFonts w:asciiTheme="minorHAnsi" w:hAnsiTheme="minorHAnsi"/>
        </w:rPr>
      </w:pPr>
    </w:p>
    <w:p w:rsidR="0086655F" w:rsidRPr="005C3E05" w:rsidRDefault="007F2522" w:rsidP="005C3E05">
      <w:pPr>
        <w:pStyle w:val="Titolo1"/>
        <w:numPr>
          <w:ilvl w:val="0"/>
          <w:numId w:val="0"/>
        </w:numPr>
        <w:ind w:left="360"/>
        <w:rPr>
          <w:rFonts w:asciiTheme="minorHAnsi" w:hAnsiTheme="minorHAnsi"/>
          <w:szCs w:val="22"/>
          <w:u w:val="single"/>
        </w:rPr>
      </w:pPr>
      <w:r w:rsidRPr="005C3E05">
        <w:rPr>
          <w:rFonts w:asciiTheme="minorHAnsi" w:hAnsiTheme="minorHAnsi"/>
          <w:szCs w:val="22"/>
          <w:u w:val="single"/>
        </w:rPr>
        <w:t xml:space="preserve">2.1 </w:t>
      </w:r>
      <w:r w:rsidR="0086655F" w:rsidRPr="005C3E05">
        <w:rPr>
          <w:rFonts w:asciiTheme="minorHAnsi" w:hAnsiTheme="minorHAnsi"/>
          <w:szCs w:val="22"/>
          <w:u w:val="single"/>
        </w:rPr>
        <w:t>Nuovi Prodotti</w:t>
      </w:r>
    </w:p>
    <w:p w:rsidR="0086655F" w:rsidRPr="005C3E05" w:rsidRDefault="0086655F" w:rsidP="00DE292C">
      <w:pPr>
        <w:spacing w:line="276" w:lineRule="auto"/>
        <w:jc w:val="both"/>
        <w:rPr>
          <w:rFonts w:asciiTheme="minorHAnsi" w:hAnsiTheme="minorHAnsi" w:cs="Calibri"/>
          <w:sz w:val="20"/>
          <w:szCs w:val="20"/>
        </w:rPr>
      </w:pPr>
      <w:r w:rsidRPr="005C3E05">
        <w:rPr>
          <w:rFonts w:asciiTheme="minorHAnsi" w:hAnsiTheme="minorHAnsi" w:cs="Calibri"/>
          <w:sz w:val="20"/>
          <w:szCs w:val="20"/>
        </w:rPr>
        <w:t>Nell’ambito del processo di ammodernamento e potenziamento della Piattaforma è prevista l’acquisizione dei seguenti nuovi prodotti:</w:t>
      </w:r>
    </w:p>
    <w:p w:rsidR="0086655F" w:rsidRPr="005C3E05" w:rsidRDefault="0086655F" w:rsidP="0086655F">
      <w:pPr>
        <w:jc w:val="both"/>
        <w:rPr>
          <w:rFonts w:asciiTheme="minorHAnsi" w:hAnsiTheme="minorHAnsi"/>
          <w:sz w:val="20"/>
          <w:szCs w:val="20"/>
        </w:rPr>
      </w:pPr>
    </w:p>
    <w:tbl>
      <w:tblPr>
        <w:tblStyle w:val="Tabellasemplice-2"/>
        <w:tblW w:w="8530" w:type="dxa"/>
        <w:tblLook w:val="04A0" w:firstRow="1" w:lastRow="0" w:firstColumn="1" w:lastColumn="0" w:noHBand="0" w:noVBand="1"/>
      </w:tblPr>
      <w:tblGrid>
        <w:gridCol w:w="3119"/>
        <w:gridCol w:w="682"/>
        <w:gridCol w:w="682"/>
        <w:gridCol w:w="823"/>
        <w:gridCol w:w="1096"/>
        <w:gridCol w:w="2128"/>
      </w:tblGrid>
      <w:tr w:rsidR="0086655F" w:rsidRPr="001B42FB" w:rsidTr="00FD3C3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19" w:type="dxa"/>
            <w:noWrap/>
            <w:hideMark/>
          </w:tcPr>
          <w:p w:rsidR="0086655F" w:rsidRPr="001B42FB" w:rsidRDefault="0086655F" w:rsidP="00B13727">
            <w:pPr>
              <w:jc w:val="center"/>
              <w:rPr>
                <w:rFonts w:asciiTheme="minorHAnsi" w:hAnsiTheme="minorHAnsi" w:cs="Calibri"/>
                <w:b w:val="0"/>
                <w:bCs w:val="0"/>
                <w:sz w:val="20"/>
                <w:szCs w:val="22"/>
              </w:rPr>
            </w:pPr>
            <w:r w:rsidRPr="001B42FB">
              <w:rPr>
                <w:rFonts w:asciiTheme="minorHAnsi" w:hAnsiTheme="minorHAnsi" w:cs="Calibri"/>
                <w:sz w:val="20"/>
                <w:szCs w:val="22"/>
              </w:rPr>
              <w:t>Prodotto</w:t>
            </w:r>
          </w:p>
        </w:tc>
        <w:tc>
          <w:tcPr>
            <w:tcW w:w="682"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DAG</w:t>
            </w:r>
          </w:p>
        </w:tc>
        <w:tc>
          <w:tcPr>
            <w:tcW w:w="682"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RGS</w:t>
            </w:r>
          </w:p>
        </w:tc>
        <w:tc>
          <w:tcPr>
            <w:tcW w:w="823"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DT</w:t>
            </w:r>
          </w:p>
        </w:tc>
        <w:tc>
          <w:tcPr>
            <w:tcW w:w="1096"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Totali</w:t>
            </w:r>
          </w:p>
        </w:tc>
        <w:tc>
          <w:tcPr>
            <w:tcW w:w="2128"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Unità di Misura</w:t>
            </w:r>
          </w:p>
        </w:tc>
      </w:tr>
      <w:tr w:rsidR="002E58E6" w:rsidRPr="001B42FB" w:rsidTr="00FD3C3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19" w:type="dxa"/>
            <w:noWrap/>
            <w:hideMark/>
          </w:tcPr>
          <w:p w:rsidR="002E58E6" w:rsidRPr="00A209EB" w:rsidRDefault="002E58E6" w:rsidP="002E58E6">
            <w:pPr>
              <w:rPr>
                <w:rFonts w:asciiTheme="minorHAnsi" w:hAnsiTheme="minorHAnsi" w:cs="Calibri"/>
                <w:color w:val="000000"/>
                <w:sz w:val="20"/>
                <w:szCs w:val="22"/>
              </w:rPr>
            </w:pPr>
            <w:r w:rsidRPr="00A209EB">
              <w:rPr>
                <w:rFonts w:asciiTheme="minorHAnsi" w:hAnsiTheme="minorHAnsi" w:cs="Calibri"/>
                <w:color w:val="000000"/>
                <w:sz w:val="20"/>
                <w:szCs w:val="22"/>
              </w:rPr>
              <w:t xml:space="preserve">Nuove Licenze CAST MRI Include funzionalità : Quality&amp;Sizing </w:t>
            </w:r>
          </w:p>
        </w:tc>
        <w:tc>
          <w:tcPr>
            <w:tcW w:w="682"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100</w:t>
            </w:r>
          </w:p>
        </w:tc>
        <w:tc>
          <w:tcPr>
            <w:tcW w:w="682"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50</w:t>
            </w:r>
          </w:p>
        </w:tc>
        <w:tc>
          <w:tcPr>
            <w:tcW w:w="823"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w:t>
            </w:r>
          </w:p>
        </w:tc>
        <w:tc>
          <w:tcPr>
            <w:tcW w:w="1096"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000000"/>
                <w:sz w:val="20"/>
                <w:szCs w:val="22"/>
              </w:rPr>
            </w:pPr>
            <w:r w:rsidRPr="001B42FB">
              <w:rPr>
                <w:rFonts w:asciiTheme="minorHAnsi" w:hAnsiTheme="minorHAnsi" w:cs="Calibri"/>
                <w:b/>
                <w:bCs/>
                <w:color w:val="000000"/>
                <w:sz w:val="20"/>
                <w:szCs w:val="22"/>
              </w:rPr>
              <w:t>150</w:t>
            </w:r>
          </w:p>
        </w:tc>
        <w:tc>
          <w:tcPr>
            <w:tcW w:w="2128"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 xml:space="preserve"> FTE </w:t>
            </w:r>
          </w:p>
        </w:tc>
      </w:tr>
      <w:tr w:rsidR="002E58E6" w:rsidRPr="001B42FB" w:rsidTr="00FD3C3A">
        <w:trPr>
          <w:trHeight w:val="287"/>
        </w:trPr>
        <w:tc>
          <w:tcPr>
            <w:cnfStyle w:val="001000000000" w:firstRow="0" w:lastRow="0" w:firstColumn="1" w:lastColumn="0" w:oddVBand="0" w:evenVBand="0" w:oddHBand="0" w:evenHBand="0" w:firstRowFirstColumn="0" w:firstRowLastColumn="0" w:lastRowFirstColumn="0" w:lastRowLastColumn="0"/>
            <w:tcW w:w="3119" w:type="dxa"/>
            <w:noWrap/>
            <w:hideMark/>
          </w:tcPr>
          <w:p w:rsidR="002E58E6" w:rsidRPr="00A209EB" w:rsidRDefault="002E58E6" w:rsidP="002E58E6">
            <w:pPr>
              <w:rPr>
                <w:rFonts w:asciiTheme="minorHAnsi" w:hAnsiTheme="minorHAnsi" w:cs="Calibri"/>
                <w:color w:val="000000"/>
                <w:sz w:val="20"/>
                <w:szCs w:val="22"/>
                <w:lang w:val="en-US"/>
              </w:rPr>
            </w:pPr>
            <w:r w:rsidRPr="00A209EB">
              <w:rPr>
                <w:rFonts w:asciiTheme="minorHAnsi" w:hAnsiTheme="minorHAnsi" w:cs="Calibri"/>
                <w:color w:val="000000"/>
                <w:sz w:val="20"/>
                <w:szCs w:val="22"/>
                <w:lang w:val="en-US"/>
              </w:rPr>
              <w:t xml:space="preserve">Nuove Licenze CAST HD (Health Dashboard) </w:t>
            </w:r>
          </w:p>
        </w:tc>
        <w:tc>
          <w:tcPr>
            <w:tcW w:w="682" w:type="dxa"/>
            <w:noWrap/>
            <w:hideMark/>
          </w:tcPr>
          <w:p w:rsidR="002E58E6" w:rsidRPr="001B42FB" w:rsidRDefault="002E58E6" w:rsidP="002E58E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30</w:t>
            </w:r>
          </w:p>
        </w:tc>
        <w:tc>
          <w:tcPr>
            <w:tcW w:w="682" w:type="dxa"/>
            <w:noWrap/>
            <w:hideMark/>
          </w:tcPr>
          <w:p w:rsidR="002E58E6" w:rsidRPr="001B42FB" w:rsidRDefault="002E58E6" w:rsidP="002E58E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15</w:t>
            </w:r>
          </w:p>
        </w:tc>
        <w:tc>
          <w:tcPr>
            <w:tcW w:w="823" w:type="dxa"/>
            <w:noWrap/>
            <w:hideMark/>
          </w:tcPr>
          <w:p w:rsidR="002E58E6" w:rsidRPr="001B42FB" w:rsidRDefault="002E58E6" w:rsidP="002E58E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w:t>
            </w:r>
          </w:p>
        </w:tc>
        <w:tc>
          <w:tcPr>
            <w:tcW w:w="1096" w:type="dxa"/>
            <w:noWrap/>
            <w:hideMark/>
          </w:tcPr>
          <w:p w:rsidR="002E58E6" w:rsidRPr="001B42FB" w:rsidRDefault="002E58E6" w:rsidP="002E58E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color w:val="000000"/>
                <w:sz w:val="20"/>
                <w:szCs w:val="22"/>
              </w:rPr>
            </w:pPr>
            <w:r w:rsidRPr="001B42FB">
              <w:rPr>
                <w:rFonts w:asciiTheme="minorHAnsi" w:hAnsiTheme="minorHAnsi" w:cs="Calibri"/>
                <w:b/>
                <w:bCs/>
                <w:color w:val="000000"/>
                <w:sz w:val="20"/>
                <w:szCs w:val="22"/>
              </w:rPr>
              <w:t>45</w:t>
            </w:r>
          </w:p>
        </w:tc>
        <w:tc>
          <w:tcPr>
            <w:tcW w:w="2128" w:type="dxa"/>
            <w:noWrap/>
            <w:hideMark/>
          </w:tcPr>
          <w:p w:rsidR="002E58E6" w:rsidRPr="001B42FB" w:rsidRDefault="002E58E6" w:rsidP="002E58E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 xml:space="preserve"> USER </w:t>
            </w:r>
          </w:p>
        </w:tc>
      </w:tr>
      <w:tr w:rsidR="002E58E6" w:rsidRPr="001B42FB" w:rsidTr="00FD3C3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19" w:type="dxa"/>
            <w:noWrap/>
            <w:hideMark/>
          </w:tcPr>
          <w:p w:rsidR="002E58E6" w:rsidRPr="00A209EB" w:rsidRDefault="002E58E6" w:rsidP="002E58E6">
            <w:pPr>
              <w:jc w:val="both"/>
              <w:rPr>
                <w:rFonts w:asciiTheme="minorHAnsi" w:hAnsiTheme="minorHAnsi" w:cs="Calibri"/>
                <w:color w:val="000000"/>
                <w:sz w:val="20"/>
                <w:szCs w:val="22"/>
                <w:lang w:val="en-US"/>
              </w:rPr>
            </w:pPr>
            <w:r w:rsidRPr="00A209EB">
              <w:rPr>
                <w:rFonts w:asciiTheme="minorHAnsi" w:hAnsiTheme="minorHAnsi" w:cs="Calibri"/>
                <w:color w:val="000000"/>
                <w:sz w:val="20"/>
                <w:szCs w:val="22"/>
                <w:lang w:val="en-US"/>
              </w:rPr>
              <w:t xml:space="preserve">Nuove Licenze CAST HD (Engineering Dashboard) </w:t>
            </w:r>
          </w:p>
        </w:tc>
        <w:tc>
          <w:tcPr>
            <w:tcW w:w="682"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30</w:t>
            </w:r>
          </w:p>
        </w:tc>
        <w:tc>
          <w:tcPr>
            <w:tcW w:w="682"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15</w:t>
            </w:r>
          </w:p>
        </w:tc>
        <w:tc>
          <w:tcPr>
            <w:tcW w:w="823"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w:t>
            </w:r>
          </w:p>
        </w:tc>
        <w:tc>
          <w:tcPr>
            <w:tcW w:w="1096"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000000"/>
                <w:sz w:val="20"/>
                <w:szCs w:val="22"/>
              </w:rPr>
            </w:pPr>
            <w:r w:rsidRPr="001B42FB">
              <w:rPr>
                <w:rFonts w:asciiTheme="minorHAnsi" w:hAnsiTheme="minorHAnsi" w:cs="Calibri"/>
                <w:b/>
                <w:bCs/>
                <w:color w:val="000000"/>
                <w:sz w:val="20"/>
                <w:szCs w:val="22"/>
              </w:rPr>
              <w:t>45</w:t>
            </w:r>
          </w:p>
        </w:tc>
        <w:tc>
          <w:tcPr>
            <w:tcW w:w="2128" w:type="dxa"/>
            <w:noWrap/>
            <w:hideMark/>
          </w:tcPr>
          <w:p w:rsidR="002E58E6" w:rsidRPr="001B42FB" w:rsidRDefault="002E58E6" w:rsidP="002E58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 xml:space="preserve"> USER </w:t>
            </w:r>
          </w:p>
        </w:tc>
      </w:tr>
    </w:tbl>
    <w:p w:rsidR="0086655F" w:rsidRDefault="0086655F" w:rsidP="0086655F">
      <w:pPr>
        <w:spacing w:line="360" w:lineRule="auto"/>
        <w:jc w:val="both"/>
        <w:rPr>
          <w:rFonts w:asciiTheme="minorHAnsi" w:hAnsiTheme="minorHAnsi"/>
          <w:sz w:val="20"/>
          <w:szCs w:val="20"/>
        </w:rPr>
      </w:pPr>
    </w:p>
    <w:p w:rsidR="00582C68" w:rsidRDefault="00582C68" w:rsidP="0086655F">
      <w:pPr>
        <w:spacing w:line="360" w:lineRule="auto"/>
        <w:jc w:val="both"/>
        <w:rPr>
          <w:rFonts w:asciiTheme="minorHAnsi" w:hAnsiTheme="minorHAnsi"/>
          <w:sz w:val="20"/>
          <w:szCs w:val="20"/>
        </w:rPr>
      </w:pPr>
    </w:p>
    <w:p w:rsidR="00582C68" w:rsidRDefault="00582C68" w:rsidP="0086655F">
      <w:pPr>
        <w:spacing w:line="360" w:lineRule="auto"/>
        <w:jc w:val="both"/>
        <w:rPr>
          <w:rFonts w:asciiTheme="minorHAnsi" w:hAnsiTheme="minorHAnsi"/>
          <w:sz w:val="20"/>
          <w:szCs w:val="20"/>
        </w:rPr>
      </w:pPr>
    </w:p>
    <w:p w:rsidR="0086655F" w:rsidRPr="005C3E05" w:rsidRDefault="007F2522" w:rsidP="005C3E05">
      <w:pPr>
        <w:pStyle w:val="Titolo1"/>
        <w:numPr>
          <w:ilvl w:val="0"/>
          <w:numId w:val="0"/>
        </w:numPr>
        <w:ind w:left="360"/>
        <w:rPr>
          <w:rFonts w:asciiTheme="minorHAnsi" w:hAnsiTheme="minorHAnsi"/>
          <w:szCs w:val="22"/>
          <w:u w:val="single"/>
        </w:rPr>
      </w:pPr>
      <w:r w:rsidRPr="005C3E05">
        <w:rPr>
          <w:rFonts w:asciiTheme="minorHAnsi" w:hAnsiTheme="minorHAnsi"/>
          <w:szCs w:val="22"/>
          <w:u w:val="single"/>
        </w:rPr>
        <w:lastRenderedPageBreak/>
        <w:t xml:space="preserve">2.2 </w:t>
      </w:r>
      <w:r w:rsidR="0086655F" w:rsidRPr="005C3E05">
        <w:rPr>
          <w:rFonts w:asciiTheme="minorHAnsi" w:hAnsiTheme="minorHAnsi"/>
          <w:szCs w:val="22"/>
          <w:u w:val="single"/>
        </w:rPr>
        <w:t xml:space="preserve">Servizi di manutenzione </w:t>
      </w:r>
    </w:p>
    <w:p w:rsidR="0086655F" w:rsidRPr="005C3E05" w:rsidRDefault="0086655F" w:rsidP="00DE292C">
      <w:pPr>
        <w:pStyle w:val="NormaleFili"/>
        <w:spacing w:line="276" w:lineRule="auto"/>
        <w:rPr>
          <w:rFonts w:asciiTheme="minorHAnsi" w:hAnsiTheme="minorHAnsi"/>
        </w:rPr>
      </w:pPr>
      <w:r w:rsidRPr="005C3E05">
        <w:rPr>
          <w:rFonts w:asciiTheme="minorHAnsi" w:hAnsiTheme="minorHAnsi"/>
        </w:rPr>
        <w:t>Il servizio di manutenzione dovrà essere erogato su tutto il parco software esistente e sui nuovi prodotti come di seguito dettagliato:</w:t>
      </w:r>
    </w:p>
    <w:tbl>
      <w:tblPr>
        <w:tblStyle w:val="Tabellasemplice-2"/>
        <w:tblW w:w="8116" w:type="dxa"/>
        <w:tblLook w:val="04A0" w:firstRow="1" w:lastRow="0" w:firstColumn="1" w:lastColumn="0" w:noHBand="0" w:noVBand="1"/>
      </w:tblPr>
      <w:tblGrid>
        <w:gridCol w:w="2972"/>
        <w:gridCol w:w="709"/>
        <w:gridCol w:w="709"/>
        <w:gridCol w:w="708"/>
        <w:gridCol w:w="807"/>
        <w:gridCol w:w="2211"/>
      </w:tblGrid>
      <w:tr w:rsidR="0086655F" w:rsidRPr="001B42FB" w:rsidTr="001B42F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72" w:type="dxa"/>
            <w:noWrap/>
            <w:hideMark/>
          </w:tcPr>
          <w:p w:rsidR="0086655F" w:rsidRPr="001B42FB" w:rsidRDefault="0086655F" w:rsidP="00B13727">
            <w:pPr>
              <w:jc w:val="center"/>
              <w:rPr>
                <w:rFonts w:asciiTheme="minorHAnsi" w:hAnsiTheme="minorHAnsi" w:cs="Calibri"/>
                <w:b w:val="0"/>
                <w:bCs w:val="0"/>
                <w:sz w:val="20"/>
                <w:szCs w:val="22"/>
              </w:rPr>
            </w:pPr>
            <w:r w:rsidRPr="001B42FB">
              <w:rPr>
                <w:rFonts w:asciiTheme="minorHAnsi" w:hAnsiTheme="minorHAnsi" w:cs="Calibri"/>
                <w:sz w:val="20"/>
                <w:szCs w:val="22"/>
              </w:rPr>
              <w:t>Prodotto</w:t>
            </w:r>
          </w:p>
        </w:tc>
        <w:tc>
          <w:tcPr>
            <w:tcW w:w="709"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DAG</w:t>
            </w:r>
          </w:p>
        </w:tc>
        <w:tc>
          <w:tcPr>
            <w:tcW w:w="709"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RGS</w:t>
            </w:r>
          </w:p>
        </w:tc>
        <w:tc>
          <w:tcPr>
            <w:tcW w:w="708"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DT</w:t>
            </w:r>
          </w:p>
        </w:tc>
        <w:tc>
          <w:tcPr>
            <w:tcW w:w="807"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Totali</w:t>
            </w:r>
          </w:p>
        </w:tc>
        <w:tc>
          <w:tcPr>
            <w:tcW w:w="2211"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Unità di Misura</w:t>
            </w:r>
          </w:p>
        </w:tc>
      </w:tr>
      <w:tr w:rsidR="0086655F" w:rsidRPr="001B42FB" w:rsidTr="001B42F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972" w:type="dxa"/>
            <w:noWrap/>
            <w:hideMark/>
          </w:tcPr>
          <w:p w:rsidR="0086655F" w:rsidRPr="00A209EB" w:rsidRDefault="0086655F" w:rsidP="001C750F">
            <w:pPr>
              <w:rPr>
                <w:rFonts w:asciiTheme="minorHAnsi" w:hAnsiTheme="minorHAnsi" w:cs="Calibri"/>
                <w:color w:val="000000"/>
                <w:sz w:val="20"/>
                <w:szCs w:val="22"/>
              </w:rPr>
            </w:pPr>
            <w:r w:rsidRPr="00A209EB">
              <w:rPr>
                <w:rFonts w:asciiTheme="minorHAnsi" w:hAnsiTheme="minorHAnsi" w:cs="Calibri"/>
                <w:color w:val="000000"/>
                <w:sz w:val="20"/>
                <w:szCs w:val="22"/>
              </w:rPr>
              <w:t xml:space="preserve">Manutenzione Nuove  Licenze </w:t>
            </w:r>
            <w:r w:rsidR="00FD3C3A" w:rsidRPr="00A209EB">
              <w:rPr>
                <w:rFonts w:asciiTheme="minorHAnsi" w:hAnsiTheme="minorHAnsi" w:cs="Calibri"/>
                <w:color w:val="000000"/>
                <w:sz w:val="20"/>
                <w:szCs w:val="22"/>
              </w:rPr>
              <w:t xml:space="preserve">CAST </w:t>
            </w:r>
            <w:r w:rsidRPr="00A209EB">
              <w:rPr>
                <w:rFonts w:asciiTheme="minorHAnsi" w:hAnsiTheme="minorHAnsi" w:cs="Calibri"/>
                <w:color w:val="000000"/>
                <w:sz w:val="20"/>
                <w:szCs w:val="22"/>
              </w:rPr>
              <w:t>36 mesi</w:t>
            </w:r>
          </w:p>
        </w:tc>
        <w:tc>
          <w:tcPr>
            <w:tcW w:w="709"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100</w:t>
            </w:r>
          </w:p>
        </w:tc>
        <w:tc>
          <w:tcPr>
            <w:tcW w:w="709"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50</w:t>
            </w:r>
          </w:p>
        </w:tc>
        <w:tc>
          <w:tcPr>
            <w:tcW w:w="708"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w:t>
            </w:r>
          </w:p>
        </w:tc>
        <w:tc>
          <w:tcPr>
            <w:tcW w:w="807"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000000"/>
                <w:sz w:val="20"/>
                <w:szCs w:val="22"/>
              </w:rPr>
            </w:pPr>
            <w:r w:rsidRPr="001B42FB">
              <w:rPr>
                <w:rFonts w:asciiTheme="minorHAnsi" w:hAnsiTheme="minorHAnsi" w:cs="Calibri"/>
                <w:b/>
                <w:bCs/>
                <w:color w:val="000000"/>
                <w:sz w:val="20"/>
                <w:szCs w:val="22"/>
              </w:rPr>
              <w:t>150</w:t>
            </w:r>
          </w:p>
        </w:tc>
        <w:tc>
          <w:tcPr>
            <w:tcW w:w="2211"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 xml:space="preserve"> FTE </w:t>
            </w:r>
          </w:p>
        </w:tc>
      </w:tr>
      <w:tr w:rsidR="0086655F" w:rsidRPr="001B42FB" w:rsidTr="001B42FB">
        <w:trPr>
          <w:trHeight w:val="281"/>
        </w:trPr>
        <w:tc>
          <w:tcPr>
            <w:cnfStyle w:val="001000000000" w:firstRow="0" w:lastRow="0" w:firstColumn="1" w:lastColumn="0" w:oddVBand="0" w:evenVBand="0" w:oddHBand="0" w:evenHBand="0" w:firstRowFirstColumn="0" w:firstRowLastColumn="0" w:lastRowFirstColumn="0" w:lastRowLastColumn="0"/>
            <w:tcW w:w="2972" w:type="dxa"/>
            <w:noWrap/>
            <w:hideMark/>
          </w:tcPr>
          <w:p w:rsidR="0086655F" w:rsidRPr="00A209EB" w:rsidRDefault="0086655F" w:rsidP="001C750F">
            <w:pPr>
              <w:rPr>
                <w:rFonts w:asciiTheme="minorHAnsi" w:hAnsiTheme="minorHAnsi" w:cs="Calibri"/>
                <w:color w:val="000000"/>
                <w:sz w:val="20"/>
                <w:szCs w:val="22"/>
              </w:rPr>
            </w:pPr>
            <w:r w:rsidRPr="00A209EB">
              <w:rPr>
                <w:rFonts w:asciiTheme="minorHAnsi" w:hAnsiTheme="minorHAnsi" w:cs="Calibri"/>
                <w:color w:val="000000"/>
                <w:sz w:val="20"/>
                <w:szCs w:val="22"/>
              </w:rPr>
              <w:t xml:space="preserve">Manutenzione Attuali licenze </w:t>
            </w:r>
            <w:r w:rsidR="00FD3C3A" w:rsidRPr="00A209EB">
              <w:rPr>
                <w:rFonts w:asciiTheme="minorHAnsi" w:hAnsiTheme="minorHAnsi" w:cs="Calibri"/>
                <w:color w:val="000000"/>
                <w:sz w:val="20"/>
                <w:szCs w:val="22"/>
              </w:rPr>
              <w:t xml:space="preserve">CAST </w:t>
            </w:r>
            <w:r w:rsidRPr="00A209EB">
              <w:rPr>
                <w:rFonts w:asciiTheme="minorHAnsi" w:hAnsiTheme="minorHAnsi" w:cs="Calibri"/>
                <w:color w:val="000000"/>
                <w:sz w:val="20"/>
                <w:szCs w:val="22"/>
              </w:rPr>
              <w:t>36 mesi</w:t>
            </w:r>
          </w:p>
        </w:tc>
        <w:tc>
          <w:tcPr>
            <w:tcW w:w="709" w:type="dxa"/>
            <w:noWrap/>
            <w:hideMark/>
          </w:tcPr>
          <w:p w:rsidR="0086655F" w:rsidRPr="001B42FB" w:rsidRDefault="0086655F" w:rsidP="00B137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50</w:t>
            </w:r>
          </w:p>
        </w:tc>
        <w:tc>
          <w:tcPr>
            <w:tcW w:w="709" w:type="dxa"/>
            <w:noWrap/>
            <w:hideMark/>
          </w:tcPr>
          <w:p w:rsidR="0086655F" w:rsidRPr="001B42FB" w:rsidRDefault="0086655F" w:rsidP="00B137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100</w:t>
            </w:r>
          </w:p>
        </w:tc>
        <w:tc>
          <w:tcPr>
            <w:tcW w:w="708" w:type="dxa"/>
            <w:noWrap/>
            <w:hideMark/>
          </w:tcPr>
          <w:p w:rsidR="0086655F" w:rsidRPr="001B42FB" w:rsidRDefault="0086655F" w:rsidP="00B137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20</w:t>
            </w:r>
          </w:p>
        </w:tc>
        <w:tc>
          <w:tcPr>
            <w:tcW w:w="807" w:type="dxa"/>
            <w:noWrap/>
            <w:hideMark/>
          </w:tcPr>
          <w:p w:rsidR="0086655F" w:rsidRPr="001B42FB" w:rsidRDefault="0086655F" w:rsidP="00B137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color w:val="000000"/>
                <w:sz w:val="20"/>
                <w:szCs w:val="22"/>
              </w:rPr>
            </w:pPr>
            <w:r w:rsidRPr="001B42FB">
              <w:rPr>
                <w:rFonts w:asciiTheme="minorHAnsi" w:hAnsiTheme="minorHAnsi" w:cs="Calibri"/>
                <w:b/>
                <w:bCs/>
                <w:color w:val="000000"/>
                <w:sz w:val="20"/>
                <w:szCs w:val="22"/>
              </w:rPr>
              <w:t>170</w:t>
            </w:r>
          </w:p>
        </w:tc>
        <w:tc>
          <w:tcPr>
            <w:tcW w:w="2211" w:type="dxa"/>
            <w:noWrap/>
            <w:hideMark/>
          </w:tcPr>
          <w:p w:rsidR="0086655F" w:rsidRPr="001B42FB" w:rsidRDefault="0086655F" w:rsidP="00B137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 xml:space="preserve"> FTE </w:t>
            </w:r>
          </w:p>
        </w:tc>
      </w:tr>
    </w:tbl>
    <w:p w:rsidR="0086655F" w:rsidRDefault="0086655F" w:rsidP="0086655F">
      <w:pPr>
        <w:spacing w:line="360" w:lineRule="auto"/>
        <w:jc w:val="both"/>
        <w:rPr>
          <w:rFonts w:asciiTheme="minorHAnsi" w:hAnsiTheme="minorHAnsi"/>
          <w:sz w:val="20"/>
          <w:szCs w:val="20"/>
        </w:rPr>
      </w:pPr>
    </w:p>
    <w:p w:rsidR="00DE292C" w:rsidRDefault="00582C68" w:rsidP="00DE292C">
      <w:pPr>
        <w:pStyle w:val="NormaleFili"/>
        <w:spacing w:line="276" w:lineRule="auto"/>
        <w:rPr>
          <w:rFonts w:asciiTheme="minorHAnsi" w:hAnsiTheme="minorHAnsi"/>
        </w:rPr>
      </w:pPr>
      <w:r w:rsidRPr="00CC10BE">
        <w:rPr>
          <w:rFonts w:asciiTheme="minorHAnsi" w:hAnsiTheme="minorHAnsi"/>
        </w:rPr>
        <w:t>I prodotti software offerti dalla Società dovranno essere oggetto di manutenzione correttiva e adeguativa</w:t>
      </w:r>
      <w:r>
        <w:rPr>
          <w:rFonts w:asciiTheme="minorHAnsi" w:hAnsiTheme="minorHAnsi"/>
        </w:rPr>
        <w:t>;</w:t>
      </w:r>
      <w:r w:rsidRPr="00CC10BE">
        <w:rPr>
          <w:rFonts w:asciiTheme="minorHAnsi" w:hAnsiTheme="minorHAnsi"/>
        </w:rPr>
        <w:t xml:space="preserve"> </w:t>
      </w:r>
      <w:r>
        <w:rPr>
          <w:rFonts w:asciiTheme="minorHAnsi" w:hAnsiTheme="minorHAnsi"/>
        </w:rPr>
        <w:t xml:space="preserve">la Società dovrà fornire a Sogei, senza ulteriori oneri economici, il software oggetto di aggiornamento comprensivo della manualistica e della consulenza e di quanto ulteriormente necessario per poter portare a termine l’installazione. Dovranno essere forniti </w:t>
      </w:r>
      <w:r w:rsidRPr="00CC10BE">
        <w:rPr>
          <w:rFonts w:asciiTheme="minorHAnsi" w:hAnsiTheme="minorHAnsi"/>
        </w:rPr>
        <w:t>gli aggiornamenti del sistema (es. per patch, nuove release)</w:t>
      </w:r>
      <w:r>
        <w:rPr>
          <w:rFonts w:asciiTheme="minorHAnsi" w:hAnsiTheme="minorHAnsi"/>
        </w:rPr>
        <w:t xml:space="preserve">. </w:t>
      </w:r>
    </w:p>
    <w:p w:rsidR="008B77ED" w:rsidRDefault="008B77ED" w:rsidP="002E58E6">
      <w:pPr>
        <w:pStyle w:val="NormaleFili"/>
        <w:spacing w:line="276" w:lineRule="auto"/>
        <w:rPr>
          <w:rFonts w:asciiTheme="minorHAnsi" w:hAnsiTheme="minorHAnsi"/>
        </w:rPr>
      </w:pPr>
      <w:r w:rsidRPr="003F760D">
        <w:rPr>
          <w:rFonts w:asciiTheme="minorHAnsi" w:hAnsiTheme="minorHAnsi"/>
        </w:rPr>
        <w:t>A seguito dell’intervenuta segnalazione del malfunzionamento e/o dell’anomalia, la Società è tenuta ad adoperarsi, attivando tutte le strutture a sua disposizione, per la diagnosi dell’errore e per l’individuazione e la correzione del malfunzionamento e/o dell’anomalia riscontrati e, comunque, secondo le modalità e con la tempistica descritta nella tabella che segue.</w:t>
      </w:r>
    </w:p>
    <w:p w:rsidR="00951B9E" w:rsidRPr="003F760D" w:rsidRDefault="00951B9E" w:rsidP="002E58E6">
      <w:pPr>
        <w:pStyle w:val="NormaleFili"/>
        <w:spacing w:line="276" w:lineRule="auto"/>
        <w:rPr>
          <w:rFonts w:asciiTheme="minorHAnsi" w:hAnsiTheme="minorHAnsi"/>
        </w:rPr>
      </w:pPr>
    </w:p>
    <w:tbl>
      <w:tblPr>
        <w:tblStyle w:val="Tabellasemplice4"/>
        <w:tblW w:w="8437" w:type="dxa"/>
        <w:tblLayout w:type="fixed"/>
        <w:tblLook w:val="04A0" w:firstRow="1" w:lastRow="0" w:firstColumn="1" w:lastColumn="0" w:noHBand="0" w:noVBand="1"/>
      </w:tblPr>
      <w:tblGrid>
        <w:gridCol w:w="2357"/>
        <w:gridCol w:w="1984"/>
        <w:gridCol w:w="4096"/>
      </w:tblGrid>
      <w:tr w:rsidR="008B77ED" w:rsidRPr="00C81C53" w:rsidTr="002E5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hideMark/>
          </w:tcPr>
          <w:p w:rsidR="008B77ED" w:rsidRPr="008B77ED" w:rsidRDefault="008B77ED" w:rsidP="00951B9E">
            <w:pPr>
              <w:spacing w:line="276" w:lineRule="auto"/>
              <w:jc w:val="center"/>
              <w:rPr>
                <w:rFonts w:asciiTheme="minorHAnsi" w:hAnsiTheme="minorHAnsi" w:cs="Arial"/>
                <w:b w:val="0"/>
                <w:color w:val="000000"/>
                <w:sz w:val="20"/>
              </w:rPr>
            </w:pPr>
            <w:r w:rsidRPr="008B77ED">
              <w:rPr>
                <w:rFonts w:asciiTheme="minorHAnsi" w:hAnsiTheme="minorHAnsi" w:cs="Arial"/>
                <w:color w:val="000000"/>
                <w:sz w:val="20"/>
              </w:rPr>
              <w:t>Gravità malfunzionamento</w:t>
            </w:r>
          </w:p>
        </w:tc>
        <w:tc>
          <w:tcPr>
            <w:tcW w:w="1984" w:type="dxa"/>
            <w:hideMark/>
          </w:tcPr>
          <w:p w:rsidR="008B77ED" w:rsidRPr="008B77ED" w:rsidRDefault="008B77ED" w:rsidP="00951B9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sz w:val="20"/>
              </w:rPr>
            </w:pPr>
            <w:r w:rsidRPr="008B77ED">
              <w:rPr>
                <w:rFonts w:asciiTheme="minorHAnsi" w:hAnsiTheme="minorHAnsi" w:cs="Arial"/>
                <w:color w:val="000000"/>
                <w:sz w:val="20"/>
              </w:rPr>
              <w:t>Tempo di presa in carico del malfunzionamento</w:t>
            </w:r>
          </w:p>
        </w:tc>
        <w:tc>
          <w:tcPr>
            <w:tcW w:w="4096" w:type="dxa"/>
            <w:hideMark/>
          </w:tcPr>
          <w:p w:rsidR="008B77ED" w:rsidRPr="008B77ED" w:rsidRDefault="008B77ED" w:rsidP="00951B9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sz w:val="20"/>
              </w:rPr>
            </w:pPr>
            <w:r w:rsidRPr="008B77ED">
              <w:rPr>
                <w:rFonts w:asciiTheme="minorHAnsi" w:hAnsiTheme="minorHAnsi" w:cs="Arial"/>
                <w:color w:val="000000"/>
                <w:sz w:val="20"/>
              </w:rPr>
              <w:t>Tempo di risoluzione</w:t>
            </w:r>
          </w:p>
        </w:tc>
      </w:tr>
      <w:tr w:rsidR="008B77ED" w:rsidRPr="00C81C53" w:rsidTr="002E5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hideMark/>
          </w:tcPr>
          <w:p w:rsidR="008B77ED" w:rsidRPr="008B77ED" w:rsidRDefault="008B77ED" w:rsidP="00FC608B">
            <w:pPr>
              <w:spacing w:line="276" w:lineRule="auto"/>
              <w:rPr>
                <w:rFonts w:asciiTheme="minorHAnsi" w:hAnsiTheme="minorHAnsi" w:cs="Arial"/>
                <w:color w:val="000000"/>
                <w:sz w:val="20"/>
              </w:rPr>
            </w:pPr>
            <w:r w:rsidRPr="008B77ED">
              <w:rPr>
                <w:rFonts w:asciiTheme="minorHAnsi" w:hAnsiTheme="minorHAnsi" w:cs="Arial"/>
                <w:color w:val="000000"/>
                <w:sz w:val="20"/>
              </w:rPr>
              <w:t>Critical</w:t>
            </w:r>
          </w:p>
        </w:tc>
        <w:tc>
          <w:tcPr>
            <w:tcW w:w="1984" w:type="dxa"/>
            <w:hideMark/>
          </w:tcPr>
          <w:p w:rsidR="008B77ED" w:rsidRPr="008B77ED" w:rsidRDefault="008B77ED" w:rsidP="00FC608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rPr>
            </w:pPr>
            <w:r w:rsidRPr="008B77ED">
              <w:rPr>
                <w:rFonts w:asciiTheme="minorHAnsi" w:hAnsiTheme="minorHAnsi" w:cs="Arial"/>
                <w:color w:val="000000"/>
                <w:sz w:val="20"/>
              </w:rPr>
              <w:t>4 ore lavorative</w:t>
            </w:r>
          </w:p>
        </w:tc>
        <w:tc>
          <w:tcPr>
            <w:tcW w:w="4096" w:type="dxa"/>
            <w:hideMark/>
          </w:tcPr>
          <w:p w:rsidR="008B77ED" w:rsidRPr="008B77ED" w:rsidRDefault="008B77ED" w:rsidP="00FC608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rPr>
            </w:pPr>
            <w:r w:rsidRPr="008B77ED">
              <w:rPr>
                <w:rFonts w:asciiTheme="minorHAnsi" w:hAnsiTheme="minorHAnsi" w:cs="Arial"/>
                <w:color w:val="000000"/>
                <w:spacing w:val="-3"/>
                <w:sz w:val="20"/>
              </w:rPr>
              <w:t>Risoluzione del problema o individuazione di un workaround entro 8 (otto) ore lavorative a partire dal momento in cui ha preso in carico il malfunzionamento.</w:t>
            </w:r>
          </w:p>
        </w:tc>
      </w:tr>
      <w:tr w:rsidR="008B77ED" w:rsidRPr="00C81C53" w:rsidTr="002E58E6">
        <w:tc>
          <w:tcPr>
            <w:cnfStyle w:val="001000000000" w:firstRow="0" w:lastRow="0" w:firstColumn="1" w:lastColumn="0" w:oddVBand="0" w:evenVBand="0" w:oddHBand="0" w:evenHBand="0" w:firstRowFirstColumn="0" w:firstRowLastColumn="0" w:lastRowFirstColumn="0" w:lastRowLastColumn="0"/>
            <w:tcW w:w="2357" w:type="dxa"/>
          </w:tcPr>
          <w:p w:rsidR="008B77ED" w:rsidRPr="008B77ED" w:rsidRDefault="008B77ED" w:rsidP="00FC608B">
            <w:pPr>
              <w:spacing w:line="276" w:lineRule="auto"/>
              <w:rPr>
                <w:rFonts w:asciiTheme="minorHAnsi" w:hAnsiTheme="minorHAnsi" w:cs="Arial"/>
                <w:color w:val="000000"/>
                <w:sz w:val="20"/>
              </w:rPr>
            </w:pPr>
            <w:r w:rsidRPr="008B77ED">
              <w:rPr>
                <w:rFonts w:asciiTheme="minorHAnsi" w:hAnsiTheme="minorHAnsi" w:cs="Arial"/>
                <w:color w:val="000000"/>
                <w:sz w:val="20"/>
              </w:rPr>
              <w:t>Severe</w:t>
            </w:r>
          </w:p>
        </w:tc>
        <w:tc>
          <w:tcPr>
            <w:tcW w:w="1984" w:type="dxa"/>
          </w:tcPr>
          <w:p w:rsidR="008B77ED" w:rsidRPr="008B77ED" w:rsidRDefault="008B77ED" w:rsidP="00FC608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rPr>
            </w:pPr>
            <w:r w:rsidRPr="008B77ED">
              <w:rPr>
                <w:rFonts w:asciiTheme="minorHAnsi" w:hAnsiTheme="minorHAnsi" w:cs="Arial"/>
                <w:color w:val="000000"/>
                <w:sz w:val="20"/>
              </w:rPr>
              <w:t>8 ore lavorative</w:t>
            </w:r>
          </w:p>
        </w:tc>
        <w:tc>
          <w:tcPr>
            <w:tcW w:w="4096" w:type="dxa"/>
          </w:tcPr>
          <w:p w:rsidR="008B77ED" w:rsidRPr="008B77ED" w:rsidRDefault="008B77ED" w:rsidP="00FC608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rPr>
            </w:pPr>
            <w:r w:rsidRPr="008B77ED">
              <w:rPr>
                <w:rFonts w:asciiTheme="minorHAnsi" w:hAnsiTheme="minorHAnsi" w:cs="Arial"/>
                <w:color w:val="000000"/>
                <w:spacing w:val="-3"/>
                <w:sz w:val="20"/>
              </w:rPr>
              <w:t>Risoluzione del problema o individuazione di un workaround entro 2 (due) giorni lavorativi a partire dal momento in cui ha preso in carico il malfunzionamento.</w:t>
            </w:r>
          </w:p>
        </w:tc>
      </w:tr>
      <w:tr w:rsidR="008B77ED" w:rsidRPr="00C81C53" w:rsidTr="002E5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hideMark/>
          </w:tcPr>
          <w:p w:rsidR="008B77ED" w:rsidRPr="008B77ED" w:rsidRDefault="008B77ED" w:rsidP="00FC608B">
            <w:pPr>
              <w:spacing w:line="276" w:lineRule="auto"/>
              <w:rPr>
                <w:rFonts w:asciiTheme="minorHAnsi" w:hAnsiTheme="minorHAnsi" w:cs="Arial"/>
                <w:color w:val="000000"/>
                <w:sz w:val="20"/>
              </w:rPr>
            </w:pPr>
            <w:r w:rsidRPr="008B77ED">
              <w:rPr>
                <w:rFonts w:asciiTheme="minorHAnsi" w:hAnsiTheme="minorHAnsi" w:cs="Arial"/>
                <w:color w:val="000000"/>
                <w:sz w:val="20"/>
              </w:rPr>
              <w:t>Moderate</w:t>
            </w:r>
          </w:p>
        </w:tc>
        <w:tc>
          <w:tcPr>
            <w:tcW w:w="1984" w:type="dxa"/>
            <w:hideMark/>
          </w:tcPr>
          <w:p w:rsidR="008B77ED" w:rsidRPr="008B77ED" w:rsidRDefault="008B77ED" w:rsidP="00FC608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rPr>
            </w:pPr>
            <w:r w:rsidRPr="008B77ED">
              <w:rPr>
                <w:rFonts w:asciiTheme="minorHAnsi" w:hAnsiTheme="minorHAnsi" w:cs="Arial"/>
                <w:color w:val="000000"/>
                <w:sz w:val="20"/>
              </w:rPr>
              <w:t>16 ore lavorative</w:t>
            </w:r>
          </w:p>
        </w:tc>
        <w:tc>
          <w:tcPr>
            <w:tcW w:w="4096" w:type="dxa"/>
          </w:tcPr>
          <w:p w:rsidR="008B77ED" w:rsidRPr="008B77ED" w:rsidRDefault="008B77ED" w:rsidP="00FC608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pacing w:val="-3"/>
                <w:sz w:val="20"/>
              </w:rPr>
            </w:pPr>
            <w:r w:rsidRPr="008B77ED">
              <w:rPr>
                <w:rFonts w:asciiTheme="minorHAnsi" w:hAnsiTheme="minorHAnsi" w:cs="Arial"/>
                <w:color w:val="000000"/>
                <w:spacing w:val="-3"/>
                <w:sz w:val="20"/>
              </w:rPr>
              <w:t>Risoluzione del problema entro 4 (quattro) giorni lavorativi a partire dal momento in cui ha preso in carico il malfunzionamento.</w:t>
            </w:r>
          </w:p>
        </w:tc>
      </w:tr>
      <w:tr w:rsidR="008B77ED" w:rsidRPr="00C81C53" w:rsidTr="002E58E6">
        <w:tc>
          <w:tcPr>
            <w:cnfStyle w:val="001000000000" w:firstRow="0" w:lastRow="0" w:firstColumn="1" w:lastColumn="0" w:oddVBand="0" w:evenVBand="0" w:oddHBand="0" w:evenHBand="0" w:firstRowFirstColumn="0" w:firstRowLastColumn="0" w:lastRowFirstColumn="0" w:lastRowLastColumn="0"/>
            <w:tcW w:w="2357" w:type="dxa"/>
            <w:hideMark/>
          </w:tcPr>
          <w:p w:rsidR="008B77ED" w:rsidRPr="008B77ED" w:rsidRDefault="008B77ED" w:rsidP="00FC608B">
            <w:pPr>
              <w:spacing w:line="276" w:lineRule="auto"/>
              <w:rPr>
                <w:rFonts w:asciiTheme="minorHAnsi" w:hAnsiTheme="minorHAnsi" w:cs="Arial"/>
                <w:color w:val="000000"/>
                <w:sz w:val="20"/>
              </w:rPr>
            </w:pPr>
            <w:r w:rsidRPr="008B77ED">
              <w:rPr>
                <w:rFonts w:asciiTheme="minorHAnsi" w:hAnsiTheme="minorHAnsi" w:cs="Arial"/>
                <w:color w:val="000000"/>
                <w:sz w:val="20"/>
              </w:rPr>
              <w:t>Low</w:t>
            </w:r>
          </w:p>
        </w:tc>
        <w:tc>
          <w:tcPr>
            <w:tcW w:w="1984" w:type="dxa"/>
            <w:hideMark/>
          </w:tcPr>
          <w:p w:rsidR="008B77ED" w:rsidRPr="008B77ED" w:rsidRDefault="008B77ED" w:rsidP="00FC608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rPr>
            </w:pPr>
            <w:r w:rsidRPr="008B77ED">
              <w:rPr>
                <w:rFonts w:asciiTheme="minorHAnsi" w:hAnsiTheme="minorHAnsi" w:cs="Arial"/>
                <w:color w:val="000000"/>
                <w:sz w:val="20"/>
              </w:rPr>
              <w:t>32 ore lavorative</w:t>
            </w:r>
          </w:p>
        </w:tc>
        <w:tc>
          <w:tcPr>
            <w:tcW w:w="4096" w:type="dxa"/>
            <w:hideMark/>
          </w:tcPr>
          <w:p w:rsidR="008B77ED" w:rsidRPr="008B77ED" w:rsidRDefault="008B77ED" w:rsidP="00FC608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pacing w:val="-3"/>
                <w:sz w:val="20"/>
              </w:rPr>
            </w:pPr>
            <w:r w:rsidRPr="008B77ED">
              <w:rPr>
                <w:rFonts w:asciiTheme="minorHAnsi" w:hAnsiTheme="minorHAnsi" w:cs="Arial"/>
                <w:color w:val="000000"/>
                <w:spacing w:val="-3"/>
                <w:sz w:val="20"/>
              </w:rPr>
              <w:t>Risoluzione del problema entro 8 (otto) giorni lavorativi a partire dal momento in cui ha preso in carico il malfunzionamento.</w:t>
            </w:r>
          </w:p>
        </w:tc>
      </w:tr>
    </w:tbl>
    <w:p w:rsidR="00951B9E" w:rsidRDefault="00951B9E" w:rsidP="008B77ED">
      <w:pPr>
        <w:spacing w:before="120" w:line="276" w:lineRule="auto"/>
        <w:rPr>
          <w:rFonts w:asciiTheme="minorHAnsi" w:hAnsiTheme="minorHAnsi"/>
        </w:rPr>
      </w:pPr>
    </w:p>
    <w:p w:rsidR="00CC7419" w:rsidRDefault="00CC7419" w:rsidP="00CC7419">
      <w:pPr>
        <w:spacing w:before="120" w:line="276" w:lineRule="auto"/>
        <w:jc w:val="both"/>
        <w:rPr>
          <w:rFonts w:asciiTheme="minorHAnsi" w:hAnsiTheme="minorHAnsi"/>
          <w:sz w:val="20"/>
        </w:rPr>
      </w:pPr>
    </w:p>
    <w:p w:rsidR="00CC7419" w:rsidRDefault="00CC7419" w:rsidP="00CC7419">
      <w:pPr>
        <w:spacing w:before="120" w:line="276" w:lineRule="auto"/>
        <w:jc w:val="both"/>
        <w:rPr>
          <w:rFonts w:asciiTheme="minorHAnsi" w:hAnsiTheme="minorHAnsi"/>
          <w:sz w:val="20"/>
        </w:rPr>
      </w:pPr>
    </w:p>
    <w:p w:rsidR="008B77ED" w:rsidRPr="008B77ED" w:rsidRDefault="008B77ED" w:rsidP="00CC7419">
      <w:pPr>
        <w:spacing w:before="120" w:line="276" w:lineRule="auto"/>
        <w:jc w:val="both"/>
        <w:rPr>
          <w:rFonts w:asciiTheme="minorHAnsi" w:hAnsiTheme="minorHAnsi"/>
          <w:sz w:val="20"/>
        </w:rPr>
      </w:pPr>
      <w:r w:rsidRPr="008B77ED">
        <w:rPr>
          <w:rFonts w:asciiTheme="minorHAnsi" w:hAnsiTheme="minorHAnsi"/>
          <w:sz w:val="20"/>
        </w:rPr>
        <w:lastRenderedPageBreak/>
        <w:t>Ai fini della individuazione della tipologia di gravità di malfunzionamento in essere, fanno fede le seguenti definizioni:</w:t>
      </w:r>
    </w:p>
    <w:p w:rsidR="008B77ED" w:rsidRPr="008B77ED" w:rsidRDefault="008B77ED" w:rsidP="008B77ED">
      <w:pPr>
        <w:pStyle w:val="Paragrafoelenco"/>
        <w:widowControl w:val="0"/>
        <w:numPr>
          <w:ilvl w:val="0"/>
          <w:numId w:val="25"/>
        </w:numPr>
        <w:autoSpaceDE w:val="0"/>
        <w:autoSpaceDN w:val="0"/>
        <w:adjustRightInd w:val="0"/>
        <w:spacing w:before="120" w:line="276" w:lineRule="auto"/>
        <w:contextualSpacing w:val="0"/>
        <w:jc w:val="both"/>
        <w:rPr>
          <w:rFonts w:asciiTheme="minorHAnsi" w:hAnsiTheme="minorHAnsi"/>
          <w:sz w:val="20"/>
        </w:rPr>
      </w:pPr>
      <w:r w:rsidRPr="008B77ED">
        <w:rPr>
          <w:rFonts w:asciiTheme="minorHAnsi" w:hAnsiTheme="minorHAnsi"/>
          <w:b/>
          <w:sz w:val="20"/>
        </w:rPr>
        <w:t>Critical:</w:t>
      </w:r>
      <w:r w:rsidRPr="008B77ED">
        <w:rPr>
          <w:rFonts w:asciiTheme="minorHAnsi" w:hAnsiTheme="minorHAnsi"/>
          <w:sz w:val="20"/>
        </w:rPr>
        <w:t xml:space="preserve"> prodotto non più operativo oppure oggetto di un grave malfunzionamento; malfunzionamento con grave impatto sul business e/o su una porzione significativa di utenti; nessun workaround idoneo disponibile;</w:t>
      </w:r>
    </w:p>
    <w:p w:rsidR="008B77ED" w:rsidRPr="008B77ED" w:rsidRDefault="008B77ED" w:rsidP="008B77ED">
      <w:pPr>
        <w:pStyle w:val="Paragrafoelenco"/>
        <w:widowControl w:val="0"/>
        <w:numPr>
          <w:ilvl w:val="0"/>
          <w:numId w:val="25"/>
        </w:numPr>
        <w:autoSpaceDE w:val="0"/>
        <w:autoSpaceDN w:val="0"/>
        <w:adjustRightInd w:val="0"/>
        <w:spacing w:before="120" w:line="276" w:lineRule="auto"/>
        <w:jc w:val="both"/>
        <w:rPr>
          <w:rFonts w:asciiTheme="minorHAnsi" w:hAnsiTheme="minorHAnsi"/>
          <w:sz w:val="20"/>
        </w:rPr>
      </w:pPr>
      <w:r w:rsidRPr="008B77ED">
        <w:rPr>
          <w:rFonts w:asciiTheme="minorHAnsi" w:hAnsiTheme="minorHAnsi"/>
          <w:b/>
          <w:sz w:val="20"/>
        </w:rPr>
        <w:t>Severe</w:t>
      </w:r>
      <w:r w:rsidRPr="008B77ED">
        <w:rPr>
          <w:rFonts w:asciiTheme="minorHAnsi" w:hAnsiTheme="minorHAnsi"/>
          <w:sz w:val="20"/>
        </w:rPr>
        <w:t>: perdita critica di funzionalità del prodotto o degrado significativo delle prestazioni con impatto su un elevato numero di utenti; nessun workaround idoneo disponibile;</w:t>
      </w:r>
    </w:p>
    <w:p w:rsidR="008B77ED" w:rsidRPr="008B77ED" w:rsidRDefault="008B77ED" w:rsidP="008B77ED">
      <w:pPr>
        <w:pStyle w:val="Paragrafoelenco"/>
        <w:widowControl w:val="0"/>
        <w:numPr>
          <w:ilvl w:val="0"/>
          <w:numId w:val="25"/>
        </w:numPr>
        <w:autoSpaceDE w:val="0"/>
        <w:autoSpaceDN w:val="0"/>
        <w:adjustRightInd w:val="0"/>
        <w:spacing w:before="120" w:line="276" w:lineRule="auto"/>
        <w:jc w:val="both"/>
        <w:rPr>
          <w:rFonts w:asciiTheme="minorHAnsi" w:hAnsiTheme="minorHAnsi"/>
          <w:sz w:val="20"/>
        </w:rPr>
      </w:pPr>
      <w:r w:rsidRPr="008B77ED">
        <w:rPr>
          <w:rFonts w:asciiTheme="minorHAnsi" w:hAnsiTheme="minorHAnsi"/>
          <w:b/>
          <w:sz w:val="20"/>
        </w:rPr>
        <w:t>Moderate</w:t>
      </w:r>
      <w:r w:rsidRPr="008B77ED">
        <w:rPr>
          <w:rFonts w:asciiTheme="minorHAnsi" w:hAnsiTheme="minorHAnsi"/>
          <w:sz w:val="20"/>
        </w:rPr>
        <w:t>: perdita moderata di funzionalità del prodotto o problema di prestazioni, con impatto su più utenti; workaround idoneo disponibile;</w:t>
      </w:r>
    </w:p>
    <w:p w:rsidR="008B77ED" w:rsidRPr="008B77ED" w:rsidRDefault="008B77ED" w:rsidP="008B77ED">
      <w:pPr>
        <w:pStyle w:val="Paragrafoelenco"/>
        <w:widowControl w:val="0"/>
        <w:numPr>
          <w:ilvl w:val="0"/>
          <w:numId w:val="25"/>
        </w:numPr>
        <w:autoSpaceDE w:val="0"/>
        <w:autoSpaceDN w:val="0"/>
        <w:adjustRightInd w:val="0"/>
        <w:spacing w:before="120" w:line="276" w:lineRule="auto"/>
        <w:jc w:val="both"/>
        <w:rPr>
          <w:rFonts w:asciiTheme="minorHAnsi" w:hAnsiTheme="minorHAnsi"/>
          <w:sz w:val="20"/>
        </w:rPr>
      </w:pPr>
      <w:r w:rsidRPr="008B77ED">
        <w:rPr>
          <w:rFonts w:asciiTheme="minorHAnsi" w:hAnsiTheme="minorHAnsi"/>
          <w:b/>
          <w:sz w:val="20"/>
        </w:rPr>
        <w:t>Low</w:t>
      </w:r>
      <w:r w:rsidRPr="008B77ED">
        <w:rPr>
          <w:rFonts w:asciiTheme="minorHAnsi" w:hAnsiTheme="minorHAnsi"/>
          <w:sz w:val="20"/>
        </w:rPr>
        <w:t>: richiesta riguardante questione tecnica di routine o domanda di carattere generale; caso afferente a versione di prodotti in end-of-life.</w:t>
      </w:r>
    </w:p>
    <w:p w:rsidR="00DE292C" w:rsidRPr="005C3E05" w:rsidRDefault="00DE292C" w:rsidP="00DE292C">
      <w:pPr>
        <w:pStyle w:val="NormaleFili"/>
        <w:rPr>
          <w:rFonts w:asciiTheme="minorHAnsi" w:hAnsiTheme="minorHAnsi"/>
        </w:rPr>
      </w:pPr>
    </w:p>
    <w:p w:rsidR="0086655F" w:rsidRPr="005C3E05" w:rsidRDefault="007F2522" w:rsidP="005C3E05">
      <w:pPr>
        <w:pStyle w:val="Titolo1"/>
        <w:numPr>
          <w:ilvl w:val="0"/>
          <w:numId w:val="0"/>
        </w:numPr>
        <w:ind w:left="360"/>
        <w:rPr>
          <w:rFonts w:asciiTheme="minorHAnsi" w:hAnsiTheme="minorHAnsi"/>
          <w:szCs w:val="22"/>
          <w:u w:val="single"/>
        </w:rPr>
      </w:pPr>
      <w:r w:rsidRPr="005C3E05">
        <w:rPr>
          <w:rFonts w:asciiTheme="minorHAnsi" w:hAnsiTheme="minorHAnsi"/>
          <w:szCs w:val="22"/>
          <w:u w:val="single"/>
        </w:rPr>
        <w:t xml:space="preserve">2.3 </w:t>
      </w:r>
      <w:r w:rsidR="0086655F" w:rsidRPr="005C3E05">
        <w:rPr>
          <w:rFonts w:asciiTheme="minorHAnsi" w:hAnsiTheme="minorHAnsi"/>
          <w:szCs w:val="22"/>
          <w:u w:val="single"/>
        </w:rPr>
        <w:t>Servizi professionali a consumo</w:t>
      </w:r>
    </w:p>
    <w:p w:rsidR="0086655F" w:rsidRPr="005C3E05" w:rsidRDefault="0086655F" w:rsidP="00DE292C">
      <w:pPr>
        <w:spacing w:line="276" w:lineRule="auto"/>
        <w:jc w:val="both"/>
        <w:rPr>
          <w:rFonts w:asciiTheme="minorHAnsi" w:hAnsiTheme="minorHAnsi"/>
          <w:sz w:val="20"/>
          <w:szCs w:val="20"/>
        </w:rPr>
      </w:pPr>
      <w:r w:rsidRPr="005C3E05">
        <w:rPr>
          <w:rFonts w:asciiTheme="minorHAnsi" w:hAnsiTheme="minorHAnsi"/>
          <w:sz w:val="20"/>
          <w:szCs w:val="20"/>
        </w:rPr>
        <w:t>Il piano di sviluppo annuale previsto per i diversi Dipartimenti prevedono un supporto operativo da parte di Senior Consultant di CAST, certificati come Professional AIP Administrators, per un numero di gg/pp come di seguito indicato:</w:t>
      </w:r>
    </w:p>
    <w:p w:rsidR="0086655F" w:rsidRPr="005C3E05" w:rsidRDefault="0086655F" w:rsidP="0086655F">
      <w:pPr>
        <w:jc w:val="both"/>
        <w:rPr>
          <w:rFonts w:asciiTheme="minorHAnsi" w:hAnsiTheme="minorHAnsi"/>
          <w:sz w:val="20"/>
          <w:szCs w:val="20"/>
        </w:rPr>
      </w:pPr>
    </w:p>
    <w:tbl>
      <w:tblPr>
        <w:tblStyle w:val="Tabellasemplice-2"/>
        <w:tblW w:w="8116" w:type="dxa"/>
        <w:tblLook w:val="04A0" w:firstRow="1" w:lastRow="0" w:firstColumn="1" w:lastColumn="0" w:noHBand="0" w:noVBand="1"/>
      </w:tblPr>
      <w:tblGrid>
        <w:gridCol w:w="3539"/>
        <w:gridCol w:w="709"/>
        <w:gridCol w:w="709"/>
        <w:gridCol w:w="567"/>
        <w:gridCol w:w="850"/>
        <w:gridCol w:w="1742"/>
      </w:tblGrid>
      <w:tr w:rsidR="0086655F" w:rsidRPr="001B42FB" w:rsidTr="001B42F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539" w:type="dxa"/>
            <w:noWrap/>
            <w:hideMark/>
          </w:tcPr>
          <w:p w:rsidR="0086655F" w:rsidRPr="001B42FB" w:rsidRDefault="0086655F" w:rsidP="00B13727">
            <w:pPr>
              <w:jc w:val="center"/>
              <w:rPr>
                <w:rFonts w:asciiTheme="minorHAnsi" w:hAnsiTheme="minorHAnsi" w:cs="Calibri"/>
                <w:b w:val="0"/>
                <w:bCs w:val="0"/>
                <w:sz w:val="20"/>
                <w:szCs w:val="22"/>
              </w:rPr>
            </w:pPr>
            <w:r w:rsidRPr="001B42FB">
              <w:rPr>
                <w:rFonts w:asciiTheme="minorHAnsi" w:hAnsiTheme="minorHAnsi" w:cs="Calibri"/>
                <w:sz w:val="20"/>
                <w:szCs w:val="22"/>
              </w:rPr>
              <w:t>Prodotto</w:t>
            </w:r>
          </w:p>
        </w:tc>
        <w:tc>
          <w:tcPr>
            <w:tcW w:w="709"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DAG</w:t>
            </w:r>
          </w:p>
        </w:tc>
        <w:tc>
          <w:tcPr>
            <w:tcW w:w="709"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RGS</w:t>
            </w:r>
          </w:p>
        </w:tc>
        <w:tc>
          <w:tcPr>
            <w:tcW w:w="567"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DT</w:t>
            </w:r>
          </w:p>
        </w:tc>
        <w:tc>
          <w:tcPr>
            <w:tcW w:w="850"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Totali</w:t>
            </w:r>
          </w:p>
        </w:tc>
        <w:tc>
          <w:tcPr>
            <w:tcW w:w="1742" w:type="dxa"/>
            <w:noWrap/>
            <w:hideMark/>
          </w:tcPr>
          <w:p w:rsidR="0086655F" w:rsidRPr="001B42FB" w:rsidRDefault="0086655F" w:rsidP="00B137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sz w:val="20"/>
                <w:szCs w:val="22"/>
              </w:rPr>
            </w:pPr>
            <w:r w:rsidRPr="001B42FB">
              <w:rPr>
                <w:rFonts w:asciiTheme="minorHAnsi" w:hAnsiTheme="minorHAnsi" w:cs="Calibri"/>
                <w:sz w:val="20"/>
                <w:szCs w:val="22"/>
              </w:rPr>
              <w:t>Unità di Misura</w:t>
            </w:r>
          </w:p>
        </w:tc>
      </w:tr>
      <w:tr w:rsidR="0086655F" w:rsidRPr="001B42FB" w:rsidTr="001B42F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539" w:type="dxa"/>
            <w:noWrap/>
            <w:hideMark/>
          </w:tcPr>
          <w:p w:rsidR="0086655F" w:rsidRPr="001B42FB" w:rsidRDefault="0086655F" w:rsidP="00B13727">
            <w:pPr>
              <w:rPr>
                <w:rFonts w:asciiTheme="minorHAnsi" w:hAnsiTheme="minorHAnsi" w:cs="Calibri"/>
                <w:color w:val="000000"/>
                <w:sz w:val="20"/>
                <w:szCs w:val="22"/>
              </w:rPr>
            </w:pPr>
            <w:r w:rsidRPr="001B42FB">
              <w:rPr>
                <w:rFonts w:asciiTheme="minorHAnsi" w:hAnsiTheme="minorHAnsi" w:cs="Calibri"/>
                <w:color w:val="000000"/>
                <w:sz w:val="20"/>
                <w:szCs w:val="22"/>
              </w:rPr>
              <w:t>Supporto Professionale (GG/PP)</w:t>
            </w:r>
          </w:p>
        </w:tc>
        <w:tc>
          <w:tcPr>
            <w:tcW w:w="709"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90</w:t>
            </w:r>
          </w:p>
        </w:tc>
        <w:tc>
          <w:tcPr>
            <w:tcW w:w="709"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90</w:t>
            </w:r>
          </w:p>
        </w:tc>
        <w:tc>
          <w:tcPr>
            <w:tcW w:w="567"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60</w:t>
            </w:r>
          </w:p>
        </w:tc>
        <w:tc>
          <w:tcPr>
            <w:tcW w:w="850"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000000"/>
                <w:sz w:val="20"/>
                <w:szCs w:val="22"/>
              </w:rPr>
            </w:pPr>
            <w:r w:rsidRPr="001B42FB">
              <w:rPr>
                <w:rFonts w:asciiTheme="minorHAnsi" w:hAnsiTheme="minorHAnsi" w:cs="Calibri"/>
                <w:b/>
                <w:bCs/>
                <w:color w:val="000000"/>
                <w:sz w:val="20"/>
                <w:szCs w:val="22"/>
              </w:rPr>
              <w:t>240</w:t>
            </w:r>
          </w:p>
        </w:tc>
        <w:tc>
          <w:tcPr>
            <w:tcW w:w="1742" w:type="dxa"/>
            <w:noWrap/>
            <w:hideMark/>
          </w:tcPr>
          <w:p w:rsidR="0086655F" w:rsidRPr="001B42FB" w:rsidRDefault="0086655F" w:rsidP="00B137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2"/>
              </w:rPr>
            </w:pPr>
            <w:r w:rsidRPr="001B42FB">
              <w:rPr>
                <w:rFonts w:asciiTheme="minorHAnsi" w:hAnsiTheme="minorHAnsi" w:cs="Calibri"/>
                <w:color w:val="000000"/>
                <w:sz w:val="20"/>
                <w:szCs w:val="22"/>
              </w:rPr>
              <w:t xml:space="preserve">GG/PP </w:t>
            </w:r>
          </w:p>
        </w:tc>
      </w:tr>
    </w:tbl>
    <w:p w:rsidR="00DC69C7" w:rsidRDefault="00DC69C7" w:rsidP="002126F3">
      <w:pPr>
        <w:jc w:val="both"/>
        <w:rPr>
          <w:rFonts w:asciiTheme="minorHAnsi" w:hAnsiTheme="minorHAnsi" w:cs="Calibri"/>
          <w:color w:val="0070C0"/>
          <w:sz w:val="20"/>
          <w:szCs w:val="20"/>
        </w:rPr>
      </w:pPr>
    </w:p>
    <w:p w:rsidR="002126F3" w:rsidRPr="002126F3" w:rsidRDefault="002126F3" w:rsidP="00DE292C">
      <w:pPr>
        <w:spacing w:line="276" w:lineRule="auto"/>
        <w:jc w:val="both"/>
        <w:rPr>
          <w:rFonts w:asciiTheme="minorHAnsi" w:hAnsiTheme="minorHAnsi" w:cs="Calibri"/>
          <w:sz w:val="20"/>
          <w:szCs w:val="20"/>
        </w:rPr>
      </w:pPr>
      <w:r w:rsidRPr="002126F3">
        <w:rPr>
          <w:rFonts w:asciiTheme="minorHAnsi" w:hAnsiTheme="minorHAnsi" w:cs="Calibri"/>
          <w:sz w:val="20"/>
          <w:szCs w:val="20"/>
        </w:rPr>
        <w:t>Il servizio, a titolo esemplificativo e non esaustivo, comprende:</w:t>
      </w:r>
    </w:p>
    <w:p w:rsidR="002126F3" w:rsidRPr="002126F3" w:rsidRDefault="002126F3" w:rsidP="00DE292C">
      <w:pPr>
        <w:spacing w:line="276" w:lineRule="auto"/>
        <w:jc w:val="both"/>
        <w:rPr>
          <w:rFonts w:asciiTheme="minorHAnsi" w:hAnsiTheme="minorHAnsi" w:cs="Calibri"/>
          <w:sz w:val="20"/>
          <w:szCs w:val="20"/>
        </w:rPr>
      </w:pPr>
      <w:r w:rsidRPr="002126F3">
        <w:rPr>
          <w:rFonts w:asciiTheme="minorHAnsi" w:hAnsiTheme="minorHAnsi" w:cs="Calibri"/>
          <w:sz w:val="20"/>
          <w:szCs w:val="20"/>
        </w:rPr>
        <w:t>-</w:t>
      </w:r>
      <w:r w:rsidRPr="002126F3">
        <w:rPr>
          <w:rFonts w:asciiTheme="minorHAnsi" w:hAnsiTheme="minorHAnsi" w:cs="Calibri"/>
          <w:sz w:val="20"/>
          <w:szCs w:val="20"/>
        </w:rPr>
        <w:tab/>
        <w:t>la configurazione e integrazione dei prodotti software;</w:t>
      </w:r>
    </w:p>
    <w:p w:rsidR="002126F3" w:rsidRPr="002126F3" w:rsidRDefault="002126F3" w:rsidP="00DE292C">
      <w:pPr>
        <w:spacing w:line="276" w:lineRule="auto"/>
        <w:jc w:val="both"/>
        <w:rPr>
          <w:rFonts w:asciiTheme="minorHAnsi" w:hAnsiTheme="minorHAnsi" w:cs="Calibri"/>
          <w:sz w:val="20"/>
          <w:szCs w:val="20"/>
        </w:rPr>
      </w:pPr>
      <w:r w:rsidRPr="002126F3">
        <w:rPr>
          <w:rFonts w:asciiTheme="minorHAnsi" w:hAnsiTheme="minorHAnsi" w:cs="Calibri"/>
          <w:sz w:val="20"/>
          <w:szCs w:val="20"/>
        </w:rPr>
        <w:t>-</w:t>
      </w:r>
      <w:r w:rsidRPr="002126F3">
        <w:rPr>
          <w:rFonts w:asciiTheme="minorHAnsi" w:hAnsiTheme="minorHAnsi" w:cs="Calibri"/>
          <w:sz w:val="20"/>
          <w:szCs w:val="20"/>
        </w:rPr>
        <w:tab/>
        <w:t>il test di funzionamento sistemistico e applicativo del sistema;</w:t>
      </w:r>
    </w:p>
    <w:p w:rsidR="002126F3" w:rsidRPr="002126F3" w:rsidRDefault="002126F3" w:rsidP="00DE292C">
      <w:pPr>
        <w:spacing w:line="276" w:lineRule="auto"/>
        <w:jc w:val="both"/>
        <w:rPr>
          <w:rFonts w:asciiTheme="minorHAnsi" w:hAnsiTheme="minorHAnsi" w:cs="Calibri"/>
          <w:sz w:val="20"/>
          <w:szCs w:val="20"/>
        </w:rPr>
      </w:pPr>
      <w:r w:rsidRPr="002126F3">
        <w:rPr>
          <w:rFonts w:asciiTheme="minorHAnsi" w:hAnsiTheme="minorHAnsi" w:cs="Calibri"/>
          <w:sz w:val="20"/>
          <w:szCs w:val="20"/>
        </w:rPr>
        <w:t>-</w:t>
      </w:r>
      <w:r w:rsidRPr="002126F3">
        <w:rPr>
          <w:rFonts w:asciiTheme="minorHAnsi" w:hAnsiTheme="minorHAnsi" w:cs="Calibri"/>
          <w:sz w:val="20"/>
          <w:szCs w:val="20"/>
        </w:rPr>
        <w:tab/>
        <w:t>il supporto alle scelte architetturali inerenti i prodotti;</w:t>
      </w:r>
    </w:p>
    <w:p w:rsidR="002126F3" w:rsidRPr="002126F3" w:rsidRDefault="002126F3" w:rsidP="00DE292C">
      <w:pPr>
        <w:spacing w:line="276" w:lineRule="auto"/>
        <w:jc w:val="both"/>
        <w:rPr>
          <w:rFonts w:asciiTheme="minorHAnsi" w:hAnsiTheme="minorHAnsi" w:cs="Calibri"/>
          <w:sz w:val="20"/>
          <w:szCs w:val="20"/>
        </w:rPr>
      </w:pPr>
      <w:r w:rsidRPr="002126F3">
        <w:rPr>
          <w:rFonts w:asciiTheme="minorHAnsi" w:hAnsiTheme="minorHAnsi" w:cs="Calibri"/>
          <w:sz w:val="20"/>
          <w:szCs w:val="20"/>
        </w:rPr>
        <w:t>-</w:t>
      </w:r>
      <w:r w:rsidRPr="002126F3">
        <w:rPr>
          <w:rFonts w:asciiTheme="minorHAnsi" w:hAnsiTheme="minorHAnsi" w:cs="Calibri"/>
          <w:sz w:val="20"/>
          <w:szCs w:val="20"/>
        </w:rPr>
        <w:tab/>
        <w:t>il supporto all’evoluzione dei prodotti software installati e alle modalità di configurazione;</w:t>
      </w:r>
    </w:p>
    <w:p w:rsidR="00951B9E" w:rsidRPr="002126F3" w:rsidRDefault="002126F3" w:rsidP="00DE292C">
      <w:pPr>
        <w:spacing w:line="276" w:lineRule="auto"/>
        <w:jc w:val="both"/>
        <w:rPr>
          <w:rFonts w:asciiTheme="minorHAnsi" w:hAnsiTheme="minorHAnsi" w:cs="Calibri"/>
          <w:sz w:val="20"/>
          <w:szCs w:val="20"/>
        </w:rPr>
      </w:pPr>
      <w:r w:rsidRPr="002126F3">
        <w:rPr>
          <w:rFonts w:asciiTheme="minorHAnsi" w:hAnsiTheme="minorHAnsi" w:cs="Calibri"/>
          <w:sz w:val="20"/>
          <w:szCs w:val="20"/>
        </w:rPr>
        <w:t>-</w:t>
      </w:r>
      <w:r w:rsidRPr="002126F3">
        <w:rPr>
          <w:rFonts w:asciiTheme="minorHAnsi" w:hAnsiTheme="minorHAnsi" w:cs="Calibri"/>
          <w:sz w:val="20"/>
          <w:szCs w:val="20"/>
        </w:rPr>
        <w:tab/>
        <w:t>il tuning del software.</w:t>
      </w:r>
    </w:p>
    <w:p w:rsidR="002126F3" w:rsidRPr="005C3E05" w:rsidRDefault="002126F3" w:rsidP="002126F3">
      <w:pPr>
        <w:jc w:val="both"/>
        <w:rPr>
          <w:rFonts w:asciiTheme="minorHAnsi" w:hAnsiTheme="minorHAnsi" w:cs="Calibri"/>
          <w:color w:val="0070C0"/>
          <w:sz w:val="20"/>
          <w:szCs w:val="20"/>
        </w:rPr>
      </w:pPr>
    </w:p>
    <w:p w:rsidR="007F2522" w:rsidRPr="007F2522" w:rsidRDefault="002126F3" w:rsidP="005C3E05">
      <w:pPr>
        <w:pStyle w:val="Paragrafoelenco"/>
        <w:numPr>
          <w:ilvl w:val="0"/>
          <w:numId w:val="16"/>
        </w:num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Durata contrattuale</w:t>
      </w:r>
    </w:p>
    <w:p w:rsidR="00951B9E" w:rsidRDefault="002126F3" w:rsidP="002126F3">
      <w:pPr>
        <w:spacing w:line="360" w:lineRule="auto"/>
        <w:jc w:val="both"/>
        <w:rPr>
          <w:rFonts w:ascii="Calibri" w:hAnsi="Calibri" w:cs="Arial"/>
          <w:sz w:val="20"/>
          <w:szCs w:val="20"/>
        </w:rPr>
      </w:pPr>
      <w:r>
        <w:rPr>
          <w:rFonts w:ascii="Calibri" w:hAnsi="Calibri" w:cs="Arial"/>
          <w:sz w:val="20"/>
          <w:szCs w:val="20"/>
        </w:rPr>
        <w:t xml:space="preserve">La durata massima del contratto è </w:t>
      </w:r>
      <w:r>
        <w:rPr>
          <w:rFonts w:ascii="Calibri" w:hAnsi="Calibri" w:cs="Arial"/>
          <w:b/>
          <w:sz w:val="20"/>
          <w:szCs w:val="20"/>
        </w:rPr>
        <w:t xml:space="preserve">36 </w:t>
      </w:r>
      <w:r w:rsidRPr="002157F8">
        <w:rPr>
          <w:rFonts w:ascii="Calibri" w:hAnsi="Calibri" w:cs="Arial"/>
          <w:b/>
          <w:sz w:val="20"/>
          <w:szCs w:val="20"/>
        </w:rPr>
        <w:t>mesi</w:t>
      </w:r>
      <w:r>
        <w:rPr>
          <w:rFonts w:ascii="Calibri" w:hAnsi="Calibri" w:cs="Arial"/>
          <w:sz w:val="20"/>
          <w:szCs w:val="20"/>
        </w:rPr>
        <w:t>.</w:t>
      </w:r>
    </w:p>
    <w:p w:rsidR="00CC7419" w:rsidRDefault="00CC7419" w:rsidP="002126F3">
      <w:pPr>
        <w:spacing w:line="360" w:lineRule="auto"/>
        <w:jc w:val="both"/>
        <w:rPr>
          <w:rFonts w:ascii="Calibri" w:hAnsi="Calibri" w:cs="Arial"/>
          <w:sz w:val="20"/>
          <w:szCs w:val="20"/>
        </w:rPr>
      </w:pPr>
    </w:p>
    <w:p w:rsidR="002126F3" w:rsidRPr="002126F3" w:rsidRDefault="002126F3" w:rsidP="002126F3">
      <w:pPr>
        <w:pStyle w:val="Paragrafoelenco"/>
        <w:numPr>
          <w:ilvl w:val="0"/>
          <w:numId w:val="16"/>
        </w:numPr>
        <w:spacing w:line="360" w:lineRule="auto"/>
        <w:jc w:val="both"/>
        <w:rPr>
          <w:rFonts w:asciiTheme="minorHAnsi" w:hAnsiTheme="minorHAnsi" w:cstheme="minorHAnsi"/>
          <w:b/>
          <w:bCs/>
          <w:sz w:val="22"/>
          <w:szCs w:val="22"/>
        </w:rPr>
      </w:pPr>
      <w:r w:rsidRPr="002126F3">
        <w:rPr>
          <w:rFonts w:asciiTheme="minorHAnsi" w:hAnsiTheme="minorHAnsi" w:cstheme="minorHAnsi"/>
          <w:b/>
          <w:bCs/>
          <w:sz w:val="22"/>
          <w:szCs w:val="22"/>
        </w:rPr>
        <w:t>Valore del bando</w:t>
      </w:r>
    </w:p>
    <w:p w:rsidR="002126F3" w:rsidRDefault="002126F3" w:rsidP="002126F3">
      <w:pPr>
        <w:spacing w:line="360" w:lineRule="auto"/>
        <w:jc w:val="both"/>
        <w:rPr>
          <w:rFonts w:ascii="Calibri" w:hAnsi="Calibri" w:cs="Arial"/>
          <w:sz w:val="20"/>
          <w:szCs w:val="20"/>
        </w:rPr>
      </w:pPr>
      <w:r>
        <w:rPr>
          <w:rFonts w:ascii="Calibri" w:hAnsi="Calibri" w:cs="Arial"/>
          <w:sz w:val="20"/>
          <w:szCs w:val="20"/>
        </w:rPr>
        <w:t xml:space="preserve">Il massimale </w:t>
      </w:r>
      <w:r w:rsidRPr="00441908">
        <w:rPr>
          <w:rFonts w:ascii="Calibri" w:hAnsi="Calibri" w:cs="Arial"/>
          <w:sz w:val="20"/>
          <w:szCs w:val="20"/>
        </w:rPr>
        <w:t>stimato per l</w:t>
      </w:r>
      <w:r>
        <w:rPr>
          <w:rFonts w:ascii="Calibri" w:hAnsi="Calibri" w:cs="Arial"/>
          <w:sz w:val="20"/>
          <w:szCs w:val="20"/>
        </w:rPr>
        <w:t xml:space="preserve">’intera </w:t>
      </w:r>
      <w:r w:rsidRPr="00441908">
        <w:rPr>
          <w:rFonts w:ascii="Calibri" w:hAnsi="Calibri" w:cs="Arial"/>
          <w:sz w:val="20"/>
          <w:szCs w:val="20"/>
        </w:rPr>
        <w:t>fornitura ammonta a</w:t>
      </w:r>
      <w:r>
        <w:rPr>
          <w:rFonts w:ascii="Calibri" w:hAnsi="Calibri" w:cs="Arial"/>
          <w:sz w:val="20"/>
          <w:szCs w:val="20"/>
        </w:rPr>
        <w:t xml:space="preserve"> circa</w:t>
      </w:r>
      <w:r w:rsidRPr="00441908">
        <w:rPr>
          <w:rFonts w:ascii="Calibri" w:hAnsi="Calibri" w:cs="Arial"/>
          <w:sz w:val="20"/>
          <w:szCs w:val="20"/>
        </w:rPr>
        <w:t xml:space="preserve"> </w:t>
      </w:r>
      <w:r>
        <w:rPr>
          <w:rFonts w:ascii="Calibri" w:hAnsi="Calibri" w:cs="Arial"/>
          <w:b/>
          <w:sz w:val="20"/>
          <w:szCs w:val="20"/>
        </w:rPr>
        <w:t>€ 2.000.000,00 I</w:t>
      </w:r>
      <w:r w:rsidRPr="002C38AC">
        <w:rPr>
          <w:rFonts w:ascii="Calibri" w:hAnsi="Calibri" w:cs="Arial"/>
          <w:b/>
          <w:sz w:val="20"/>
          <w:szCs w:val="20"/>
        </w:rPr>
        <w:t>VA esclusa</w:t>
      </w:r>
      <w:r w:rsidRPr="00441908">
        <w:rPr>
          <w:rFonts w:ascii="Calibri" w:hAnsi="Calibri" w:cs="Arial"/>
          <w:sz w:val="20"/>
          <w:szCs w:val="20"/>
        </w:rPr>
        <w:t>.</w:t>
      </w:r>
    </w:p>
    <w:p w:rsidR="002126F3" w:rsidRDefault="002126F3" w:rsidP="002126F3">
      <w:pPr>
        <w:spacing w:line="360" w:lineRule="auto"/>
        <w:jc w:val="both"/>
        <w:rPr>
          <w:rFonts w:ascii="Calibri" w:hAnsi="Calibri"/>
          <w:sz w:val="20"/>
          <w:szCs w:val="20"/>
        </w:rPr>
      </w:pPr>
    </w:p>
    <w:p w:rsidR="002126F3" w:rsidRPr="00B20AEA" w:rsidRDefault="002126F3" w:rsidP="002126F3">
      <w:pPr>
        <w:spacing w:line="360" w:lineRule="auto"/>
        <w:jc w:val="both"/>
        <w:rPr>
          <w:rFonts w:ascii="Calibri" w:hAnsi="Calibri"/>
          <w:sz w:val="20"/>
          <w:szCs w:val="20"/>
        </w:rPr>
      </w:pPr>
      <w:r w:rsidRPr="00B20AEA">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rsidR="002126F3" w:rsidRPr="00B20AEA" w:rsidRDefault="002126F3" w:rsidP="002126F3">
      <w:pPr>
        <w:spacing w:line="360" w:lineRule="auto"/>
        <w:jc w:val="both"/>
        <w:rPr>
          <w:rFonts w:ascii="Calibri" w:hAnsi="Calibri" w:cs="Arial"/>
          <w:sz w:val="20"/>
          <w:szCs w:val="20"/>
        </w:rPr>
      </w:pPr>
      <w:r w:rsidRPr="00B20AEA">
        <w:rPr>
          <w:rFonts w:ascii="Calibri" w:hAnsi="Calibri" w:cs="Arial"/>
          <w:sz w:val="20"/>
          <w:szCs w:val="20"/>
        </w:rPr>
        <w:t xml:space="preserve">Si fa presente che Consip si riserva la facoltà, ove si ritenesse opportuno per ragioni di efficienza operativa, di selezionare, anche mediante sorteggio, un campione di imprese, tra tutte quelle che, rispondendo alla </w:t>
      </w:r>
      <w:r w:rsidRPr="00B20AEA">
        <w:rPr>
          <w:rFonts w:ascii="Calibri" w:hAnsi="Calibri" w:cs="Arial"/>
          <w:sz w:val="20"/>
          <w:szCs w:val="20"/>
        </w:rPr>
        <w:lastRenderedPageBreak/>
        <w:t>consultazione, abbiano fornito elementi di riscontro positivi rispetto agli obiettivi dell’analisi di mercato, ai fini di un ulteriore approfondimento.</w:t>
      </w:r>
    </w:p>
    <w:p w:rsidR="00951B9E" w:rsidRPr="00280808" w:rsidRDefault="002126F3" w:rsidP="00280808">
      <w:pPr>
        <w:spacing w:line="360" w:lineRule="auto"/>
        <w:jc w:val="both"/>
        <w:rPr>
          <w:rFonts w:ascii="Calibri" w:hAnsi="Calibri" w:cs="Arial"/>
          <w:sz w:val="20"/>
          <w:szCs w:val="20"/>
        </w:rPr>
      </w:pPr>
      <w:r w:rsidRPr="00B20AEA">
        <w:rPr>
          <w:rFonts w:ascii="Calibri" w:hAnsi="Calibri" w:cs="Arial"/>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rsidR="00DC69C7" w:rsidRPr="005C3E05" w:rsidRDefault="00522FB0">
      <w:pPr>
        <w:pStyle w:val="Titolo1"/>
        <w:numPr>
          <w:ilvl w:val="0"/>
          <w:numId w:val="0"/>
        </w:numPr>
        <w:rPr>
          <w:rFonts w:asciiTheme="minorHAnsi" w:hAnsiTheme="minorHAnsi"/>
          <w:szCs w:val="22"/>
        </w:rPr>
      </w:pPr>
      <w:r w:rsidRPr="005C3E05">
        <w:rPr>
          <w:rFonts w:asciiTheme="minorHAnsi" w:hAnsiTheme="minorHAnsi"/>
          <w:szCs w:val="22"/>
        </w:rPr>
        <w:t>Domande</w:t>
      </w:r>
    </w:p>
    <w:p w:rsidR="002126F3" w:rsidRPr="002126F3" w:rsidRDefault="002126F3" w:rsidP="002126F3">
      <w:pPr>
        <w:pStyle w:val="BodyText21"/>
        <w:numPr>
          <w:ilvl w:val="0"/>
          <w:numId w:val="20"/>
        </w:numPr>
        <w:spacing w:line="276" w:lineRule="auto"/>
        <w:ind w:left="426" w:hanging="284"/>
        <w:rPr>
          <w:rFonts w:ascii="Calibri" w:hAnsi="Calibri" w:cs="Calibri"/>
          <w:color w:val="000000"/>
          <w:sz w:val="20"/>
          <w:szCs w:val="20"/>
        </w:rPr>
      </w:pPr>
      <w:r w:rsidRPr="002126F3">
        <w:rPr>
          <w:rFonts w:ascii="Calibri" w:hAnsi="Calibri" w:cs="Calibri"/>
          <w:color w:val="000000"/>
          <w:sz w:val="20"/>
          <w:szCs w:val="20"/>
        </w:rPr>
        <w:t>Si chiede di riportare una breve descrizione dell’Azienda (tipologia di Azienda, settori di attività, core business, numero di dipendenti, CCNL applicato, altro…).</w:t>
      </w:r>
      <w:r w:rsidRPr="002126F3">
        <w:t xml:space="preserve"> </w:t>
      </w:r>
    </w:p>
    <w:p w:rsidR="002126F3" w:rsidRPr="00112F51" w:rsidRDefault="002126F3" w:rsidP="002126F3">
      <w:pPr>
        <w:pStyle w:val="BodyText21"/>
        <w:spacing w:line="276" w:lineRule="auto"/>
        <w:ind w:left="426"/>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5C3E05">
        <w:trPr>
          <w:trHeight w:val="1824"/>
        </w:trPr>
        <w:tc>
          <w:tcPr>
            <w:tcW w:w="8494" w:type="dxa"/>
            <w:shd w:val="clear" w:color="auto" w:fill="F2F2F2" w:themeFill="background1" w:themeFillShade="F2"/>
          </w:tcPr>
          <w:p w:rsidR="00DC69C7" w:rsidRPr="007F2522" w:rsidRDefault="00DC69C7">
            <w:pPr>
              <w:jc w:val="both"/>
              <w:rPr>
                <w:rFonts w:asciiTheme="minorHAnsi" w:hAnsiTheme="minorHAnsi" w:cs="Arial"/>
                <w:bCs/>
                <w:sz w:val="20"/>
                <w:szCs w:val="20"/>
              </w:rPr>
            </w:pPr>
          </w:p>
        </w:tc>
      </w:tr>
    </w:tbl>
    <w:p w:rsidR="00DC69C7" w:rsidRPr="005C3E05" w:rsidRDefault="00DC69C7">
      <w:pPr>
        <w:spacing w:line="360" w:lineRule="auto"/>
        <w:jc w:val="both"/>
        <w:rPr>
          <w:rFonts w:asciiTheme="minorHAnsi" w:hAnsiTheme="minorHAnsi" w:cs="Arial"/>
          <w:sz w:val="20"/>
          <w:szCs w:val="20"/>
        </w:rPr>
      </w:pPr>
    </w:p>
    <w:p w:rsidR="002126F3" w:rsidRPr="002126F3" w:rsidRDefault="002126F3" w:rsidP="002126F3">
      <w:pPr>
        <w:numPr>
          <w:ilvl w:val="0"/>
          <w:numId w:val="20"/>
        </w:numPr>
        <w:spacing w:line="276" w:lineRule="auto"/>
        <w:ind w:left="426" w:hanging="284"/>
        <w:jc w:val="both"/>
        <w:rPr>
          <w:rFonts w:ascii="Calibri" w:hAnsi="Calibri" w:cs="Calibri"/>
          <w:color w:val="000000"/>
          <w:sz w:val="20"/>
          <w:szCs w:val="20"/>
        </w:rPr>
      </w:pPr>
      <w:r w:rsidRPr="002126F3">
        <w:rPr>
          <w:rFonts w:ascii="Calibri" w:hAnsi="Calibri" w:cs="Calibri"/>
          <w:color w:val="000000"/>
          <w:sz w:val="20"/>
          <w:szCs w:val="20"/>
        </w:rPr>
        <w:t>In relazione a quanto compreso nell’oggetto dell’iniziativa indicare il fatturato annuo medio realizzato dall’azienda nell’ultimo biennio, sia nel mercato italiano sia nello specifico mercato della Pubblica Amministrazione per prodotti e servizi CAST.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5C3E05">
        <w:trPr>
          <w:trHeight w:val="1824"/>
        </w:trPr>
        <w:tc>
          <w:tcPr>
            <w:tcW w:w="8494" w:type="dxa"/>
            <w:shd w:val="clear" w:color="auto" w:fill="F2F2F2" w:themeFill="background1" w:themeFillShade="F2"/>
          </w:tcPr>
          <w:p w:rsidR="00DC69C7" w:rsidRPr="007F2522" w:rsidRDefault="00DC69C7">
            <w:pPr>
              <w:jc w:val="both"/>
              <w:rPr>
                <w:rFonts w:asciiTheme="minorHAnsi" w:hAnsiTheme="minorHAnsi" w:cs="Arial"/>
                <w:bCs/>
                <w:sz w:val="20"/>
                <w:szCs w:val="20"/>
              </w:rPr>
            </w:pPr>
          </w:p>
        </w:tc>
      </w:tr>
    </w:tbl>
    <w:p w:rsidR="00DC69C7" w:rsidRPr="005C3E05" w:rsidRDefault="00DC69C7">
      <w:pPr>
        <w:spacing w:line="360" w:lineRule="auto"/>
        <w:jc w:val="both"/>
        <w:rPr>
          <w:rFonts w:asciiTheme="minorHAnsi" w:hAnsiTheme="minorHAnsi" w:cs="Arial"/>
          <w:sz w:val="20"/>
          <w:szCs w:val="20"/>
        </w:rPr>
      </w:pPr>
    </w:p>
    <w:p w:rsidR="00D40114" w:rsidRPr="005C3E05" w:rsidRDefault="00D40114" w:rsidP="005C3E05">
      <w:pPr>
        <w:numPr>
          <w:ilvl w:val="0"/>
          <w:numId w:val="5"/>
        </w:numPr>
        <w:spacing w:after="120" w:line="276" w:lineRule="auto"/>
        <w:ind w:left="357" w:hanging="357"/>
        <w:jc w:val="both"/>
        <w:rPr>
          <w:rFonts w:asciiTheme="minorHAnsi" w:hAnsiTheme="minorHAnsi" w:cs="Arial"/>
          <w:sz w:val="20"/>
          <w:szCs w:val="20"/>
        </w:rPr>
      </w:pPr>
      <w:r w:rsidRPr="005C3E05">
        <w:rPr>
          <w:rFonts w:asciiTheme="minorHAnsi" w:hAnsiTheme="minorHAnsi" w:cs="Arial"/>
          <w:sz w:val="20"/>
          <w:szCs w:val="20"/>
        </w:rPr>
        <w:t>Si chiede di indicare eventuali partnership con</w:t>
      </w:r>
      <w:r w:rsidR="00CE2D47">
        <w:rPr>
          <w:rFonts w:asciiTheme="minorHAnsi" w:hAnsiTheme="minorHAnsi" w:cs="Arial"/>
          <w:sz w:val="20"/>
          <w:szCs w:val="20"/>
        </w:rPr>
        <w:t xml:space="preserve"> il produttore CAST, il livello</w:t>
      </w:r>
      <w:r w:rsidRPr="005C3E05">
        <w:rPr>
          <w:rFonts w:asciiTheme="minorHAnsi" w:hAnsiTheme="minorHAnsi" w:cs="Arial"/>
          <w:sz w:val="20"/>
          <w:szCs w:val="20"/>
        </w:rPr>
        <w:t xml:space="preserve"> e descrivere dettagliatamente le caratteristiche tecniche e commerciali che definiscono la partnership, incluse eventuali condizioni/limitazioni nella rivendita di quanto oggetto nella presente iniziativa.</w:t>
      </w:r>
    </w:p>
    <w:p w:rsidR="00D40114" w:rsidRPr="00FE3D25" w:rsidRDefault="00D40114" w:rsidP="00B13727">
      <w:pPr>
        <w:tabs>
          <w:tab w:val="left" w:pos="284"/>
          <w:tab w:val="left" w:pos="426"/>
        </w:tabs>
        <w:spacing w:line="276" w:lineRule="auto"/>
        <w:ind w:left="284"/>
        <w:jc w:val="both"/>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40114" w:rsidTr="00B13727">
        <w:trPr>
          <w:trHeight w:val="1824"/>
        </w:trPr>
        <w:tc>
          <w:tcPr>
            <w:tcW w:w="8494" w:type="dxa"/>
            <w:shd w:val="clear" w:color="auto" w:fill="F2F2F2" w:themeFill="background1" w:themeFillShade="F2"/>
          </w:tcPr>
          <w:p w:rsidR="00D40114" w:rsidRDefault="00D40114" w:rsidP="00D40114">
            <w:pPr>
              <w:tabs>
                <w:tab w:val="left" w:pos="270"/>
              </w:tabs>
              <w:jc w:val="both"/>
              <w:rPr>
                <w:rFonts w:asciiTheme="minorHAnsi" w:hAnsiTheme="minorHAnsi" w:cs="Arial"/>
                <w:bCs/>
                <w:sz w:val="20"/>
                <w:szCs w:val="20"/>
              </w:rPr>
            </w:pPr>
          </w:p>
        </w:tc>
      </w:tr>
    </w:tbl>
    <w:p w:rsidR="00D40114" w:rsidRDefault="00D40114" w:rsidP="00D40114">
      <w:pPr>
        <w:pStyle w:val="BodyText21"/>
        <w:spacing w:line="360" w:lineRule="auto"/>
        <w:ind w:left="426"/>
        <w:rPr>
          <w:rFonts w:ascii="Calibri" w:hAnsi="Calibri" w:cs="Arial"/>
          <w:i/>
          <w:sz w:val="20"/>
          <w:szCs w:val="20"/>
        </w:rPr>
      </w:pPr>
    </w:p>
    <w:p w:rsidR="00CC273E" w:rsidRPr="005C3E05" w:rsidRDefault="00CC273E" w:rsidP="005C3E05">
      <w:pPr>
        <w:numPr>
          <w:ilvl w:val="0"/>
          <w:numId w:val="5"/>
        </w:numPr>
        <w:spacing w:after="120" w:line="276" w:lineRule="auto"/>
        <w:ind w:left="357" w:hanging="357"/>
        <w:jc w:val="both"/>
        <w:rPr>
          <w:rFonts w:asciiTheme="minorHAnsi" w:hAnsiTheme="minorHAnsi" w:cs="Arial"/>
          <w:sz w:val="20"/>
          <w:szCs w:val="20"/>
        </w:rPr>
      </w:pPr>
      <w:r w:rsidRPr="005C3E05">
        <w:rPr>
          <w:rFonts w:asciiTheme="minorHAnsi" w:hAnsiTheme="minorHAnsi" w:cs="Arial"/>
          <w:sz w:val="20"/>
          <w:szCs w:val="20"/>
        </w:rPr>
        <w:t>Si chiede di indicare, per quanto in oggetto della presente iniziativa, che tipo di listino è disponibile, in modo da facilitare un più preciso dimensionamento dell’impegno economico:</w:t>
      </w:r>
    </w:p>
    <w:p w:rsidR="00CC273E" w:rsidRPr="00E91314" w:rsidRDefault="00CC273E" w:rsidP="00CC273E">
      <w:pPr>
        <w:pStyle w:val="Paragrafoelenco"/>
        <w:numPr>
          <w:ilvl w:val="0"/>
          <w:numId w:val="21"/>
        </w:num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lastRenderedPageBreak/>
        <w:t>Listino Pubblico (indicare eventuale link o indicazioni per reperire tale listino)</w:t>
      </w:r>
    </w:p>
    <w:p w:rsidR="00CC273E" w:rsidRPr="00E91314" w:rsidRDefault="00CC273E" w:rsidP="00CC273E">
      <w:p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CC273E" w:rsidRPr="00E91314" w:rsidRDefault="00CC273E" w:rsidP="00CC273E">
      <w:pPr>
        <w:pStyle w:val="Paragrafoelenco"/>
        <w:numPr>
          <w:ilvl w:val="0"/>
          <w:numId w:val="21"/>
        </w:num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CC273E" w:rsidRPr="00E91314" w:rsidRDefault="00CC273E" w:rsidP="00CC273E">
      <w:p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CC273E" w:rsidRPr="00E91314" w:rsidRDefault="00CC273E" w:rsidP="00CC273E">
      <w:pPr>
        <w:pStyle w:val="Paragrafoelenco"/>
        <w:numPr>
          <w:ilvl w:val="0"/>
          <w:numId w:val="21"/>
        </w:numPr>
        <w:pBdr>
          <w:bottom w:val="single" w:sz="12" w:space="1" w:color="auto"/>
        </w:pBd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rsidR="00947DA1" w:rsidRPr="00E91314" w:rsidRDefault="00947DA1" w:rsidP="00CC273E">
      <w:pPr>
        <w:spacing w:line="276" w:lineRule="auto"/>
        <w:ind w:left="425" w:hanging="142"/>
        <w:jc w:val="both"/>
        <w:rPr>
          <w:rFonts w:ascii="Calibri" w:hAnsi="Calibri" w:cs="Arial"/>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C273E" w:rsidTr="00B13727">
        <w:trPr>
          <w:trHeight w:val="1824"/>
        </w:trPr>
        <w:tc>
          <w:tcPr>
            <w:tcW w:w="8494" w:type="dxa"/>
            <w:shd w:val="clear" w:color="auto" w:fill="F2F2F2" w:themeFill="background1" w:themeFillShade="F2"/>
          </w:tcPr>
          <w:p w:rsidR="00CC273E" w:rsidRDefault="00CC273E" w:rsidP="00B13727">
            <w:pPr>
              <w:jc w:val="both"/>
              <w:rPr>
                <w:rFonts w:asciiTheme="minorHAnsi" w:hAnsiTheme="minorHAnsi" w:cs="Arial"/>
                <w:bCs/>
                <w:sz w:val="20"/>
                <w:szCs w:val="20"/>
              </w:rPr>
            </w:pPr>
          </w:p>
        </w:tc>
      </w:tr>
    </w:tbl>
    <w:p w:rsidR="00CC273E" w:rsidRDefault="00CC273E" w:rsidP="00D40114">
      <w:pPr>
        <w:pStyle w:val="BodyText21"/>
        <w:spacing w:line="360" w:lineRule="auto"/>
        <w:ind w:left="426"/>
        <w:rPr>
          <w:rFonts w:ascii="Calibri" w:hAnsi="Calibri" w:cs="Arial"/>
          <w:i/>
          <w:sz w:val="20"/>
          <w:szCs w:val="20"/>
        </w:rPr>
      </w:pPr>
    </w:p>
    <w:p w:rsidR="00CC273E" w:rsidRPr="005C3E05" w:rsidRDefault="00CC273E" w:rsidP="005C3E05">
      <w:pPr>
        <w:numPr>
          <w:ilvl w:val="0"/>
          <w:numId w:val="5"/>
        </w:numPr>
        <w:spacing w:after="120" w:line="276" w:lineRule="auto"/>
        <w:ind w:left="357" w:hanging="357"/>
        <w:jc w:val="both"/>
        <w:rPr>
          <w:rFonts w:asciiTheme="minorHAnsi" w:hAnsiTheme="minorHAnsi" w:cs="Arial"/>
          <w:sz w:val="20"/>
          <w:szCs w:val="20"/>
        </w:rPr>
      </w:pPr>
      <w:r w:rsidRPr="005C3E05">
        <w:rPr>
          <w:rFonts w:asciiTheme="minorHAnsi" w:hAnsiTheme="minorHAnsi" w:cs="Arial"/>
          <w:sz w:val="20"/>
          <w:szCs w:val="20"/>
        </w:rPr>
        <w:t xml:space="preserve">Specificare se l’oggetto della presente acquisizione di prodotti e servizi CAST, nella modalità indicata, rientra nell’offerta della vostra azienda. Se sì, specificare se in virtù di diritti esclusivi, accordi commerciali o altro e se tale attività viene eseguita direttamente dalla vostra azienda, eventualmente tramite subappaltatori o tramite la casa madre, </w:t>
      </w:r>
      <w:r w:rsidR="00B752F3" w:rsidRPr="00CC7419">
        <w:rPr>
          <w:rFonts w:asciiTheme="minorHAnsi" w:hAnsiTheme="minorHAnsi" w:cs="Arial"/>
          <w:sz w:val="20"/>
          <w:szCs w:val="20"/>
        </w:rPr>
        <w:t>i</w:t>
      </w:r>
      <w:r w:rsidRPr="00CC7419">
        <w:rPr>
          <w:rFonts w:asciiTheme="minorHAnsi" w:hAnsiTheme="minorHAnsi" w:cs="Arial"/>
          <w:sz w:val="20"/>
          <w:szCs w:val="20"/>
        </w:rPr>
        <w:t xml:space="preserve">n forza </w:t>
      </w:r>
      <w:r w:rsidR="00D65E86">
        <w:rPr>
          <w:rFonts w:asciiTheme="minorHAnsi" w:hAnsiTheme="minorHAnsi" w:cs="Arial"/>
          <w:sz w:val="20"/>
          <w:szCs w:val="20"/>
        </w:rPr>
        <w:t xml:space="preserve">(con riferimento ad attività con </w:t>
      </w:r>
      <w:r w:rsidR="00D65E86" w:rsidRPr="00D65E86">
        <w:rPr>
          <w:rFonts w:asciiTheme="minorHAnsi" w:hAnsiTheme="minorHAnsi" w:cs="Arial"/>
          <w:sz w:val="20"/>
          <w:szCs w:val="20"/>
        </w:rPr>
        <w:t>carattere sussidiario e secondario, complementare rispetto a quelle propriamente rientranti nell’oggetto dell’appalto</w:t>
      </w:r>
      <w:r w:rsidR="00D65E86">
        <w:rPr>
          <w:rFonts w:asciiTheme="minorHAnsi" w:hAnsiTheme="minorHAnsi" w:cs="Arial"/>
          <w:sz w:val="20"/>
          <w:szCs w:val="20"/>
        </w:rPr>
        <w:t xml:space="preserve">) </w:t>
      </w:r>
      <w:r w:rsidRPr="005C3E05">
        <w:rPr>
          <w:rFonts w:asciiTheme="minorHAnsi" w:hAnsiTheme="minorHAnsi" w:cs="Arial"/>
          <w:sz w:val="20"/>
          <w:szCs w:val="20"/>
        </w:rPr>
        <w:t>di contratti continuativi di cooperazione stipulati con la medesima (art. 105, comma 3, lett. c-bis, Dlgs 50/2016).</w:t>
      </w:r>
    </w:p>
    <w:p w:rsidR="00CC273E" w:rsidRPr="00FE3D25" w:rsidRDefault="00CC273E" w:rsidP="00CC273E">
      <w:pPr>
        <w:pStyle w:val="Paragrafoelenco"/>
        <w:tabs>
          <w:tab w:val="left" w:pos="284"/>
        </w:tabs>
        <w:spacing w:line="276" w:lineRule="auto"/>
        <w:ind w:left="284"/>
        <w:jc w:val="both"/>
        <w:rPr>
          <w:rFonts w:ascii="Calibri" w:hAnsi="Calibri" w:cs="Arial"/>
          <w: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C273E" w:rsidTr="00B13727">
        <w:trPr>
          <w:trHeight w:val="1824"/>
        </w:trPr>
        <w:tc>
          <w:tcPr>
            <w:tcW w:w="8494" w:type="dxa"/>
            <w:shd w:val="clear" w:color="auto" w:fill="F2F2F2" w:themeFill="background1" w:themeFillShade="F2"/>
          </w:tcPr>
          <w:p w:rsidR="00CC273E" w:rsidRDefault="00CC273E" w:rsidP="00B13727">
            <w:pPr>
              <w:jc w:val="both"/>
              <w:rPr>
                <w:rFonts w:asciiTheme="minorHAnsi" w:hAnsiTheme="minorHAnsi" w:cs="Arial"/>
                <w:bCs/>
                <w:sz w:val="20"/>
                <w:szCs w:val="20"/>
              </w:rPr>
            </w:pPr>
          </w:p>
        </w:tc>
      </w:tr>
    </w:tbl>
    <w:p w:rsidR="00CC273E" w:rsidRDefault="00CC273E" w:rsidP="00CC273E">
      <w:pPr>
        <w:pStyle w:val="Paragrafoelenco"/>
        <w:ind w:left="360"/>
        <w:jc w:val="both"/>
        <w:rPr>
          <w:rFonts w:asciiTheme="minorHAnsi" w:hAnsiTheme="minorHAnsi" w:cs="Arial"/>
          <w:bCs/>
          <w:sz w:val="20"/>
          <w:szCs w:val="20"/>
        </w:rPr>
      </w:pPr>
    </w:p>
    <w:p w:rsidR="00CC273E" w:rsidRPr="005C3E05" w:rsidRDefault="00CC273E" w:rsidP="005C3E05">
      <w:pPr>
        <w:numPr>
          <w:ilvl w:val="0"/>
          <w:numId w:val="5"/>
        </w:numPr>
        <w:spacing w:after="120" w:line="276" w:lineRule="auto"/>
        <w:ind w:left="357" w:hanging="357"/>
        <w:jc w:val="both"/>
        <w:rPr>
          <w:rFonts w:asciiTheme="minorHAnsi" w:hAnsiTheme="minorHAnsi" w:cs="Arial"/>
          <w:sz w:val="20"/>
          <w:szCs w:val="20"/>
        </w:rPr>
      </w:pPr>
      <w:r w:rsidRPr="005C3E05">
        <w:rPr>
          <w:rFonts w:asciiTheme="minorHAnsi" w:hAnsiTheme="minorHAnsi" w:cs="Arial"/>
          <w:sz w:val="20"/>
          <w:szCs w:val="20"/>
        </w:rPr>
        <w:t>Indicare se la Vostra azienda è presente sul Sistema Dinamico di Acquisizione della P.A. per la fornitura di beni e servizi per l’informatica e le telecomunicazioni (cosiddetto SDAPA-ICT). Se sì, indicare in quali categorie di abilitazione e, per ciascuna categoria, la relativa classe di ammissione.</w:t>
      </w:r>
    </w:p>
    <w:p w:rsidR="00CC273E" w:rsidRPr="00246F8C" w:rsidRDefault="00CC273E" w:rsidP="00CC273E">
      <w:pPr>
        <w:pStyle w:val="Paragrafoelenco"/>
        <w:ind w:left="502"/>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C273E" w:rsidTr="00B13727">
        <w:trPr>
          <w:trHeight w:val="1106"/>
        </w:trPr>
        <w:tc>
          <w:tcPr>
            <w:tcW w:w="8494" w:type="dxa"/>
            <w:shd w:val="clear" w:color="auto" w:fill="F2F2F2" w:themeFill="background1" w:themeFillShade="F2"/>
          </w:tcPr>
          <w:p w:rsidR="00CC273E" w:rsidRDefault="00CC273E" w:rsidP="00B13727">
            <w:pPr>
              <w:jc w:val="both"/>
              <w:rPr>
                <w:rFonts w:asciiTheme="minorHAnsi" w:hAnsiTheme="minorHAnsi" w:cs="Arial"/>
                <w:bCs/>
                <w:sz w:val="20"/>
                <w:szCs w:val="20"/>
              </w:rPr>
            </w:pPr>
          </w:p>
        </w:tc>
      </w:tr>
    </w:tbl>
    <w:p w:rsidR="00DE292C" w:rsidRDefault="00DE292C">
      <w:pPr>
        <w:jc w:val="both"/>
        <w:rPr>
          <w:rFonts w:asciiTheme="minorHAnsi" w:hAnsiTheme="minorHAnsi"/>
          <w:sz w:val="20"/>
          <w:szCs w:val="20"/>
        </w:rPr>
      </w:pPr>
    </w:p>
    <w:p w:rsidR="00CC7419" w:rsidRDefault="00CC7419">
      <w:pPr>
        <w:jc w:val="both"/>
        <w:rPr>
          <w:rFonts w:asciiTheme="minorHAnsi" w:hAnsiTheme="minorHAnsi"/>
          <w:sz w:val="20"/>
          <w:szCs w:val="20"/>
        </w:rPr>
      </w:pPr>
    </w:p>
    <w:p w:rsidR="00CC7419" w:rsidRDefault="00CC7419">
      <w:pPr>
        <w:jc w:val="both"/>
        <w:rPr>
          <w:rFonts w:asciiTheme="minorHAnsi" w:hAnsiTheme="minorHAnsi"/>
          <w:sz w:val="20"/>
          <w:szCs w:val="20"/>
        </w:rPr>
      </w:pPr>
    </w:p>
    <w:p w:rsidR="00CC7419" w:rsidRDefault="00CC7419">
      <w:pPr>
        <w:jc w:val="both"/>
        <w:rPr>
          <w:rFonts w:asciiTheme="minorHAnsi" w:hAnsiTheme="minorHAnsi"/>
          <w:sz w:val="20"/>
          <w:szCs w:val="20"/>
        </w:rPr>
      </w:pPr>
    </w:p>
    <w:p w:rsidR="00CC7419" w:rsidRDefault="00CC7419">
      <w:pPr>
        <w:jc w:val="both"/>
        <w:rPr>
          <w:rFonts w:asciiTheme="minorHAnsi" w:hAnsiTheme="minorHAnsi"/>
          <w:sz w:val="20"/>
          <w:szCs w:val="20"/>
        </w:rPr>
      </w:pPr>
      <w:bookmarkStart w:id="0" w:name="_GoBack"/>
      <w:bookmarkEnd w:id="0"/>
    </w:p>
    <w:p w:rsidR="00DE292C" w:rsidRPr="005C3E05" w:rsidRDefault="00DE292C">
      <w:pPr>
        <w:jc w:val="both"/>
        <w:rPr>
          <w:rFonts w:asciiTheme="minorHAnsi" w:hAnsiTheme="minorHAnsi"/>
          <w:sz w:val="20"/>
          <w:szCs w:val="20"/>
        </w:rPr>
      </w:pPr>
    </w:p>
    <w:p w:rsidR="00DC69C7" w:rsidRPr="00495DAB" w:rsidRDefault="003A28C9" w:rsidP="005C3E05">
      <w:pPr>
        <w:pStyle w:val="Paragrafoelenco"/>
        <w:numPr>
          <w:ilvl w:val="0"/>
          <w:numId w:val="5"/>
        </w:numPr>
        <w:spacing w:line="276" w:lineRule="auto"/>
        <w:jc w:val="both"/>
        <w:rPr>
          <w:rFonts w:ascii="Calibri" w:hAnsi="Calibri" w:cs="Arial"/>
          <w:sz w:val="20"/>
          <w:szCs w:val="20"/>
        </w:rPr>
      </w:pPr>
      <w:r w:rsidRPr="00495DAB">
        <w:rPr>
          <w:rFonts w:ascii="Calibri" w:hAnsi="Calibri" w:cs="Arial"/>
          <w:sz w:val="20"/>
          <w:szCs w:val="20"/>
        </w:rPr>
        <w:lastRenderedPageBreak/>
        <w:t>Indicare ulteriori elementi/informazioni che possano essere utili per lo sviluppo della presente iniziativa</w:t>
      </w:r>
      <w:r w:rsidR="00522FB0" w:rsidRPr="00495DAB">
        <w:rPr>
          <w:rFonts w:asciiTheme="minorHAnsi" w:hAnsiTheme="minorHAnsi" w:cs="Arial"/>
          <w:sz w:val="20"/>
          <w:szCs w:val="20"/>
        </w:rPr>
        <w:t xml:space="preserve"> </w:t>
      </w:r>
    </w:p>
    <w:p w:rsidR="00DC69C7" w:rsidRPr="005C3E05" w:rsidRDefault="00DC69C7">
      <w:pPr>
        <w:pStyle w:val="Paragrafoelenco"/>
        <w:ind w:left="360"/>
        <w:rPr>
          <w:rFonts w:asciiTheme="minorHAnsi" w:hAnsiTheme="minorHAns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5C3E05">
        <w:trPr>
          <w:trHeight w:val="1106"/>
        </w:trPr>
        <w:tc>
          <w:tcPr>
            <w:tcW w:w="8494" w:type="dxa"/>
            <w:shd w:val="clear" w:color="auto" w:fill="F2F2F2" w:themeFill="background1" w:themeFillShade="F2"/>
          </w:tcPr>
          <w:p w:rsidR="00DC69C7" w:rsidRPr="007F2522" w:rsidRDefault="00DC69C7">
            <w:pPr>
              <w:jc w:val="both"/>
              <w:rPr>
                <w:rFonts w:asciiTheme="minorHAnsi" w:hAnsiTheme="minorHAnsi" w:cs="Arial"/>
                <w:bCs/>
                <w:sz w:val="20"/>
                <w:szCs w:val="20"/>
              </w:rPr>
            </w:pPr>
          </w:p>
        </w:tc>
      </w:tr>
    </w:tbl>
    <w:p w:rsidR="00DC69C7" w:rsidRPr="005C3E05" w:rsidRDefault="00DC69C7">
      <w:pPr>
        <w:rPr>
          <w:rFonts w:asciiTheme="minorHAnsi" w:hAnsiTheme="minorHAnsi"/>
          <w:bCs/>
          <w:color w:val="0070C0"/>
          <w:sz w:val="20"/>
          <w:szCs w:val="20"/>
        </w:rPr>
      </w:pPr>
    </w:p>
    <w:p w:rsidR="00DC69C7" w:rsidRPr="005C3E05" w:rsidRDefault="00DC69C7">
      <w:pPr>
        <w:jc w:val="both"/>
        <w:rPr>
          <w:rFonts w:asciiTheme="minorHAnsi" w:hAnsiTheme="minorHAnsi"/>
          <w:sz w:val="20"/>
          <w:szCs w:val="20"/>
        </w:rPr>
      </w:pPr>
    </w:p>
    <w:p w:rsidR="00DC69C7" w:rsidRPr="007F2522" w:rsidRDefault="00522FB0">
      <w:pPr>
        <w:spacing w:line="276" w:lineRule="auto"/>
        <w:jc w:val="both"/>
        <w:rPr>
          <w:rFonts w:asciiTheme="minorHAnsi" w:hAnsiTheme="minorHAnsi" w:cs="Arial"/>
          <w:bCs/>
          <w:sz w:val="20"/>
          <w:szCs w:val="20"/>
        </w:rPr>
      </w:pPr>
      <w:r w:rsidRPr="007F2522">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DC69C7" w:rsidRPr="005C3E05" w:rsidRDefault="00DC69C7">
      <w:pPr>
        <w:ind w:left="284"/>
        <w:jc w:val="both"/>
        <w:rPr>
          <w:rFonts w:asciiTheme="minorHAnsi" w:hAnsiTheme="minorHAnsi" w:cs="Arial"/>
          <w:i/>
          <w:color w:val="0000FF"/>
          <w:sz w:val="20"/>
          <w:szCs w:val="20"/>
        </w:rPr>
      </w:pPr>
    </w:p>
    <w:p w:rsidR="00DC69C7" w:rsidRPr="005C3E05" w:rsidRDefault="00DC69C7">
      <w:pPr>
        <w:ind w:left="284"/>
        <w:jc w:val="both"/>
        <w:rPr>
          <w:rFonts w:asciiTheme="minorHAnsi" w:hAnsiTheme="minorHAnsi" w:cs="Arial"/>
          <w:bCs/>
          <w:i/>
          <w:color w:val="008000"/>
          <w:sz w:val="20"/>
          <w:szCs w:val="20"/>
        </w:rPr>
      </w:pPr>
    </w:p>
    <w:tbl>
      <w:tblPr>
        <w:tblW w:w="2822" w:type="dxa"/>
        <w:tblInd w:w="108" w:type="dxa"/>
        <w:tblLook w:val="01E0" w:firstRow="1" w:lastRow="1" w:firstColumn="1" w:lastColumn="1" w:noHBand="0" w:noVBand="0"/>
      </w:tblPr>
      <w:tblGrid>
        <w:gridCol w:w="2822"/>
      </w:tblGrid>
      <w:tr w:rsidR="00DC69C7" w:rsidRPr="005C3E05">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C69C7" w:rsidRPr="005C3E05" w:rsidRDefault="00522FB0">
            <w:pPr>
              <w:ind w:left="284"/>
              <w:jc w:val="center"/>
              <w:rPr>
                <w:rFonts w:asciiTheme="minorHAnsi" w:hAnsiTheme="minorHAnsi"/>
                <w:b/>
                <w:sz w:val="22"/>
                <w:szCs w:val="22"/>
              </w:rPr>
            </w:pPr>
            <w:r w:rsidRPr="007F2522">
              <w:rPr>
                <w:rFonts w:asciiTheme="minorHAnsi" w:hAnsiTheme="minorHAnsi" w:cs="Arial"/>
                <w:b/>
                <w:bCs/>
                <w:sz w:val="20"/>
                <w:szCs w:val="20"/>
              </w:rPr>
              <w:t>Firma operatore economico</w:t>
            </w:r>
          </w:p>
        </w:tc>
      </w:tr>
      <w:tr w:rsidR="00DC69C7" w:rsidRPr="005C3E05">
        <w:tc>
          <w:tcPr>
            <w:tcW w:w="2822" w:type="dxa"/>
            <w:tcBorders>
              <w:top w:val="single" w:sz="4" w:space="0" w:color="FFFFFF" w:themeColor="background1"/>
            </w:tcBorders>
            <w:shd w:val="clear" w:color="auto" w:fill="auto"/>
          </w:tcPr>
          <w:p w:rsidR="00DC69C7" w:rsidRPr="007F2522" w:rsidRDefault="00522FB0">
            <w:pPr>
              <w:ind w:left="284"/>
              <w:jc w:val="center"/>
              <w:rPr>
                <w:rFonts w:asciiTheme="minorHAnsi" w:hAnsiTheme="minorHAnsi" w:cs="Arial"/>
                <w:bCs/>
                <w:color w:val="0070C0"/>
                <w:sz w:val="20"/>
                <w:szCs w:val="20"/>
                <w:highlight w:val="yellow"/>
              </w:rPr>
            </w:pPr>
            <w:r w:rsidRPr="007F2522">
              <w:rPr>
                <w:rFonts w:asciiTheme="minorHAnsi" w:hAnsiTheme="minorHAnsi" w:cs="Arial"/>
                <w:bCs/>
                <w:color w:val="0070C0"/>
                <w:sz w:val="20"/>
                <w:szCs w:val="20"/>
              </w:rPr>
              <w:t>[Nome e Cognome]</w:t>
            </w:r>
          </w:p>
        </w:tc>
      </w:tr>
      <w:tr w:rsidR="00DC69C7" w:rsidRPr="005C3E05">
        <w:trPr>
          <w:trHeight w:val="413"/>
        </w:trPr>
        <w:tc>
          <w:tcPr>
            <w:tcW w:w="2822" w:type="dxa"/>
            <w:shd w:val="clear" w:color="auto" w:fill="auto"/>
          </w:tcPr>
          <w:p w:rsidR="00DC69C7" w:rsidRPr="005C3E05" w:rsidRDefault="00DC69C7">
            <w:pPr>
              <w:ind w:left="284"/>
              <w:jc w:val="both"/>
              <w:rPr>
                <w:rFonts w:asciiTheme="minorHAnsi" w:hAnsiTheme="minorHAnsi" w:cs="Arial"/>
                <w:bCs/>
                <w:i/>
                <w:sz w:val="20"/>
                <w:szCs w:val="20"/>
                <w:highlight w:val="yellow"/>
              </w:rPr>
            </w:pPr>
          </w:p>
          <w:p w:rsidR="00DC69C7" w:rsidRPr="005C3E05" w:rsidRDefault="00DC69C7">
            <w:pPr>
              <w:ind w:left="284"/>
              <w:jc w:val="both"/>
              <w:rPr>
                <w:rFonts w:asciiTheme="minorHAnsi" w:hAnsiTheme="minorHAnsi" w:cs="Arial"/>
                <w:bCs/>
                <w:i/>
                <w:sz w:val="20"/>
                <w:szCs w:val="20"/>
                <w:highlight w:val="yellow"/>
              </w:rPr>
            </w:pPr>
          </w:p>
          <w:p w:rsidR="00DC69C7" w:rsidRPr="005C3E05" w:rsidRDefault="00522FB0">
            <w:pPr>
              <w:ind w:left="284"/>
              <w:jc w:val="center"/>
              <w:rPr>
                <w:rFonts w:asciiTheme="minorHAnsi" w:hAnsiTheme="minorHAnsi" w:cs="Arial"/>
                <w:bCs/>
                <w:i/>
                <w:sz w:val="20"/>
                <w:szCs w:val="20"/>
                <w:highlight w:val="yellow"/>
              </w:rPr>
            </w:pPr>
            <w:r w:rsidRPr="005C3E05">
              <w:rPr>
                <w:rFonts w:asciiTheme="minorHAnsi" w:hAnsiTheme="minorHAnsi" w:cs="Arial"/>
                <w:bCs/>
                <w:i/>
                <w:sz w:val="20"/>
                <w:szCs w:val="20"/>
              </w:rPr>
              <w:t>_____________________</w:t>
            </w:r>
          </w:p>
        </w:tc>
      </w:tr>
    </w:tbl>
    <w:p w:rsidR="00DE292C" w:rsidRDefault="00DE292C">
      <w:pPr>
        <w:jc w:val="both"/>
        <w:rPr>
          <w:rFonts w:asciiTheme="minorHAnsi" w:hAnsiTheme="minorHAnsi"/>
          <w:sz w:val="20"/>
          <w:szCs w:val="20"/>
        </w:rPr>
      </w:pPr>
    </w:p>
    <w:p w:rsidR="00DE292C" w:rsidRPr="00DE292C" w:rsidRDefault="00DE292C" w:rsidP="00DE292C">
      <w:pPr>
        <w:rPr>
          <w:rFonts w:asciiTheme="minorHAnsi" w:hAnsiTheme="minorHAnsi"/>
          <w:sz w:val="20"/>
          <w:szCs w:val="20"/>
        </w:rPr>
      </w:pPr>
    </w:p>
    <w:p w:rsidR="00DE292C" w:rsidRPr="00DE292C" w:rsidRDefault="00DE292C" w:rsidP="00DE292C">
      <w:pPr>
        <w:rPr>
          <w:rFonts w:asciiTheme="minorHAnsi" w:hAnsiTheme="minorHAnsi"/>
          <w:sz w:val="20"/>
          <w:szCs w:val="20"/>
        </w:rPr>
      </w:pPr>
    </w:p>
    <w:p w:rsidR="00DE292C" w:rsidRDefault="00DE292C" w:rsidP="00DE292C">
      <w:pPr>
        <w:rPr>
          <w:rFonts w:asciiTheme="minorHAnsi" w:hAnsiTheme="minorHAnsi"/>
          <w:sz w:val="20"/>
          <w:szCs w:val="20"/>
        </w:rPr>
      </w:pPr>
    </w:p>
    <w:p w:rsidR="00DC69C7" w:rsidRPr="00DE292C" w:rsidRDefault="00DC69C7" w:rsidP="00DE292C">
      <w:pPr>
        <w:jc w:val="center"/>
        <w:rPr>
          <w:rFonts w:asciiTheme="minorHAnsi" w:hAnsiTheme="minorHAnsi"/>
          <w:sz w:val="20"/>
          <w:szCs w:val="20"/>
        </w:rPr>
      </w:pPr>
    </w:p>
    <w:sectPr w:rsidR="00DC69C7" w:rsidRPr="00DE292C">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DF" w:rsidRDefault="00451ADF">
      <w:r>
        <w:separator/>
      </w:r>
    </w:p>
  </w:endnote>
  <w:endnote w:type="continuationSeparator" w:id="0">
    <w:p w:rsidR="00451ADF" w:rsidRDefault="0045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Pr="005C3E05" w:rsidRDefault="00522FB0">
    <w:pPr>
      <w:pStyle w:val="Pidipagina"/>
      <w:pBdr>
        <w:top w:val="single" w:sz="4" w:space="1" w:color="auto"/>
      </w:pBdr>
      <w:rPr>
        <w:rFonts w:asciiTheme="minorHAnsi" w:hAnsiTheme="minorHAnsi"/>
        <w:iCs/>
        <w:color w:val="808080" w:themeColor="background1" w:themeShade="80"/>
        <w:sz w:val="16"/>
        <w:szCs w:val="16"/>
      </w:rPr>
    </w:pPr>
    <w:r w:rsidRPr="005C3E05">
      <w:rPr>
        <w:rFonts w:asciiTheme="minorHAnsi" w:hAnsiTheme="minorHAnsi"/>
        <w:iCs/>
        <w:color w:val="808080" w:themeColor="background1" w:themeShade="80"/>
        <w:sz w:val="16"/>
        <w:szCs w:val="16"/>
      </w:rPr>
      <w:t>Consip S.p.A. - Consultazione di mercato per</w:t>
    </w:r>
    <w:r w:rsidR="006928C8" w:rsidRPr="005C3E05">
      <w:rPr>
        <w:rFonts w:asciiTheme="minorHAnsi" w:hAnsiTheme="minorHAnsi"/>
        <w:iCs/>
        <w:color w:val="808080" w:themeColor="background1" w:themeShade="80"/>
        <w:sz w:val="16"/>
        <w:szCs w:val="16"/>
      </w:rPr>
      <w:t xml:space="preserve"> acquisizione</w:t>
    </w:r>
    <w:r w:rsidRPr="005C3E05">
      <w:rPr>
        <w:rFonts w:asciiTheme="minorHAnsi" w:hAnsiTheme="minorHAnsi"/>
        <w:iCs/>
        <w:color w:val="808080" w:themeColor="background1" w:themeShade="80"/>
        <w:sz w:val="16"/>
        <w:szCs w:val="16"/>
      </w:rPr>
      <w:t xml:space="preserve"> </w:t>
    </w:r>
    <w:r w:rsidR="006928C8" w:rsidRPr="005C3E05">
      <w:rPr>
        <w:rFonts w:asciiTheme="minorHAnsi" w:hAnsiTheme="minorHAnsi"/>
        <w:iCs/>
        <w:color w:val="808080" w:themeColor="background1" w:themeShade="80"/>
        <w:sz w:val="16"/>
        <w:szCs w:val="16"/>
      </w:rPr>
      <w:t>Licenze CAST e servizi di manutenzione e supporto specialistico per Sogei – ID 2544</w:t>
    </w:r>
  </w:p>
  <w:p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rsidR="00DC69C7" w:rsidRDefault="006928C8">
    <w:pPr>
      <w:pStyle w:val="Pidipagina"/>
      <w:ind w:right="360"/>
      <w:jc w:val="both"/>
      <w:rPr>
        <w:rFonts w:ascii="Calibri" w:hAnsi="Calibri" w:cs="Arial"/>
        <w:sz w:val="16"/>
        <w:szCs w:val="16"/>
      </w:rPr>
    </w:pPr>
    <w:r w:rsidRPr="005C3E05">
      <w:rPr>
        <w:rFonts w:asciiTheme="minorHAnsi" w:hAnsiTheme="minorHAnsi"/>
        <w:noProof/>
        <w:sz w:val="16"/>
        <w:szCs w:val="16"/>
      </w:rPr>
      <mc:AlternateContent>
        <mc:Choice Requires="wps">
          <w:drawing>
            <wp:anchor distT="0" distB="0" distL="114300" distR="114300" simplePos="0" relativeHeight="251661312" behindDoc="0" locked="0" layoutInCell="1" allowOverlap="1">
              <wp:simplePos x="0" y="0"/>
              <wp:positionH relativeFrom="column">
                <wp:posOffset>4587240</wp:posOffset>
              </wp:positionH>
              <wp:positionV relativeFrom="paragraph">
                <wp:posOffset>11430</wp:posOffset>
              </wp:positionV>
              <wp:extent cx="83820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320"/>
                      </a:xfrm>
                      <a:prstGeom prst="rect">
                        <a:avLst/>
                      </a:prstGeom>
                      <a:solidFill>
                        <a:srgbClr val="FFFFFF"/>
                      </a:solidFill>
                      <a:ln w="9525">
                        <a:noFill/>
                        <a:miter lim="800000"/>
                        <a:headEnd/>
                        <a:tailEnd/>
                      </a:ln>
                    </wps:spPr>
                    <wps:txbx>
                      <w:txbxContent>
                        <w:p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C7419">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C7419">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361.2pt;margin-top:.9pt;width:6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" stroked="f">
              <v:textbox>
                <w:txbxContent>
                  <w:p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C7419">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C7419">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DC69C7" w:rsidRDefault="00DC69C7"/>
                </w:txbxContent>
              </v:textbox>
            </v:shape>
          </w:pict>
        </mc:Fallback>
      </mc:AlternateContent>
    </w:r>
  </w:p>
  <w:p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DF" w:rsidRDefault="00451ADF">
      <w:r>
        <w:separator/>
      </w:r>
    </w:p>
  </w:footnote>
  <w:footnote w:type="continuationSeparator" w:id="0">
    <w:p w:rsidR="00451ADF" w:rsidRDefault="00451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Intestazione"/>
    </w:pPr>
    <w:r>
      <w:rPr>
        <w:noProof/>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Intestazione"/>
    </w:pPr>
    <w:r>
      <w:rPr>
        <w:noProof/>
      </w:rPr>
      <w:drawing>
        <wp:anchor distT="0" distB="0" distL="114300" distR="114300" simplePos="0" relativeHeight="25165619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Intestazione"/>
    </w:pPr>
    <w:r>
      <w:rPr>
        <w:noProof/>
      </w:rPr>
      <w:drawing>
        <wp:anchor distT="0" distB="0" distL="114300" distR="114300" simplePos="0" relativeHeight="25165516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5E7D24"/>
    <w:multiLevelType w:val="hybridMultilevel"/>
    <w:tmpl w:val="4012775E"/>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9B202DD"/>
    <w:multiLevelType w:val="hybridMultilevel"/>
    <w:tmpl w:val="0F94F36E"/>
    <w:lvl w:ilvl="0" w:tplc="0410000D">
      <w:start w:val="1"/>
      <w:numFmt w:val="bullet"/>
      <w:lvlText w:val=""/>
      <w:lvlJc w:val="left"/>
      <w:pPr>
        <w:ind w:left="360" w:firstLine="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310D8D"/>
    <w:multiLevelType w:val="hybridMultilevel"/>
    <w:tmpl w:val="52E80B60"/>
    <w:lvl w:ilvl="0" w:tplc="AEEC40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21409FB"/>
    <w:multiLevelType w:val="hybridMultilevel"/>
    <w:tmpl w:val="441A0FB6"/>
    <w:lvl w:ilvl="0" w:tplc="45BCB3E4">
      <w:start w:val="1"/>
      <w:numFmt w:val="decimal"/>
      <w:lvlText w:val="%1-"/>
      <w:lvlJc w:val="left"/>
      <w:pPr>
        <w:ind w:left="1948" w:hanging="360"/>
      </w:pPr>
      <w:rPr>
        <w:rFonts w:hint="default"/>
      </w:r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5"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644757"/>
    <w:multiLevelType w:val="hybridMultilevel"/>
    <w:tmpl w:val="4FF26C4E"/>
    <w:lvl w:ilvl="0" w:tplc="04090001">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Trebuchet MS" w:hAnsi="Trebuchet MS" w:cs="Trebuchet M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4E0B3944"/>
    <w:multiLevelType w:val="hybridMultilevel"/>
    <w:tmpl w:val="64EE8D58"/>
    <w:lvl w:ilvl="0" w:tplc="45BCB3E4">
      <w:start w:val="1"/>
      <w:numFmt w:val="decimal"/>
      <w:lvlText w:val="%1-"/>
      <w:lvlJc w:val="left"/>
      <w:pPr>
        <w:ind w:left="1948" w:hanging="360"/>
      </w:pPr>
      <w:rPr>
        <w:rFonts w:hint="default"/>
      </w:r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12" w15:restartNumberingAfterBreak="0">
    <w:nsid w:val="4FC4674B"/>
    <w:multiLevelType w:val="hybridMultilevel"/>
    <w:tmpl w:val="C6AC3412"/>
    <w:lvl w:ilvl="0" w:tplc="A6827D62">
      <w:start w:val="1"/>
      <w:numFmt w:val="bullet"/>
      <w:lvlText w:val=""/>
      <w:lvlJc w:val="left"/>
      <w:pPr>
        <w:ind w:left="1077" w:hanging="360"/>
      </w:pPr>
      <w:rPr>
        <w:rFonts w:ascii="Symbol" w:hAnsi="Symbol" w:hint="default"/>
        <w:sz w:val="20"/>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62B03E0A"/>
    <w:multiLevelType w:val="hybridMultilevel"/>
    <w:tmpl w:val="52E80B60"/>
    <w:lvl w:ilvl="0" w:tplc="AEEC40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71E64D76"/>
    <w:multiLevelType w:val="hybridMultilevel"/>
    <w:tmpl w:val="7062EBC4"/>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16"/>
  </w:num>
  <w:num w:numId="5">
    <w:abstractNumId w:val="6"/>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7"/>
  </w:num>
  <w:num w:numId="14">
    <w:abstractNumId w:val="12"/>
  </w:num>
  <w:num w:numId="15">
    <w:abstractNumId w:val="2"/>
  </w:num>
  <w:num w:numId="16">
    <w:abstractNumId w:val="14"/>
  </w:num>
  <w:num w:numId="17">
    <w:abstractNumId w:val="3"/>
  </w:num>
  <w:num w:numId="18">
    <w:abstractNumId w:val="8"/>
  </w:num>
  <w:num w:numId="19">
    <w:abstractNumId w:val="8"/>
  </w:num>
  <w:num w:numId="20">
    <w:abstractNumId w:val="15"/>
  </w:num>
  <w:num w:numId="21">
    <w:abstractNumId w:val="0"/>
  </w:num>
  <w:num w:numId="22">
    <w:abstractNumId w:val="4"/>
  </w:num>
  <w:num w:numId="23">
    <w:abstractNumId w:val="11"/>
  </w:num>
  <w:num w:numId="24">
    <w:abstractNumId w:val="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95830"/>
    <w:rsid w:val="000D1487"/>
    <w:rsid w:val="000F4824"/>
    <w:rsid w:val="001B42FB"/>
    <w:rsid w:val="001C750F"/>
    <w:rsid w:val="001F44BF"/>
    <w:rsid w:val="002126F3"/>
    <w:rsid w:val="002510B4"/>
    <w:rsid w:val="00280808"/>
    <w:rsid w:val="002E58E6"/>
    <w:rsid w:val="0034306A"/>
    <w:rsid w:val="0036564E"/>
    <w:rsid w:val="003A28C9"/>
    <w:rsid w:val="00451ADF"/>
    <w:rsid w:val="00495DAB"/>
    <w:rsid w:val="004E51E6"/>
    <w:rsid w:val="005170E3"/>
    <w:rsid w:val="00522FB0"/>
    <w:rsid w:val="00582C68"/>
    <w:rsid w:val="005C3E05"/>
    <w:rsid w:val="006928C8"/>
    <w:rsid w:val="006D2480"/>
    <w:rsid w:val="00733189"/>
    <w:rsid w:val="007F2522"/>
    <w:rsid w:val="007F5CC5"/>
    <w:rsid w:val="0086655F"/>
    <w:rsid w:val="008B77ED"/>
    <w:rsid w:val="00947DA1"/>
    <w:rsid w:val="00951B9E"/>
    <w:rsid w:val="009F1D50"/>
    <w:rsid w:val="00A209EB"/>
    <w:rsid w:val="00A510AC"/>
    <w:rsid w:val="00AD1C6A"/>
    <w:rsid w:val="00B3703A"/>
    <w:rsid w:val="00B752F3"/>
    <w:rsid w:val="00C93768"/>
    <w:rsid w:val="00CC273E"/>
    <w:rsid w:val="00CC7419"/>
    <w:rsid w:val="00CE2D47"/>
    <w:rsid w:val="00D36291"/>
    <w:rsid w:val="00D40114"/>
    <w:rsid w:val="00D65E86"/>
    <w:rsid w:val="00D95DB5"/>
    <w:rsid w:val="00DA2C51"/>
    <w:rsid w:val="00DC69C7"/>
    <w:rsid w:val="00DE292C"/>
    <w:rsid w:val="00DE367D"/>
    <w:rsid w:val="00DF217D"/>
    <w:rsid w:val="00E462B6"/>
    <w:rsid w:val="00E57B76"/>
    <w:rsid w:val="00E8757B"/>
    <w:rsid w:val="00F30A12"/>
    <w:rsid w:val="00F40C89"/>
    <w:rsid w:val="00FD3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Normale + Elenco puntato"/>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NormaleFili">
    <w:name w:val="Normale Fili"/>
    <w:basedOn w:val="Normale"/>
    <w:link w:val="NormaleFiliCarattere"/>
    <w:qFormat/>
    <w:rsid w:val="0086655F"/>
    <w:pPr>
      <w:spacing w:before="120" w:after="120"/>
      <w:jc w:val="both"/>
    </w:pPr>
    <w:rPr>
      <w:rFonts w:ascii="Calibri" w:hAnsi="Calibri"/>
      <w:sz w:val="20"/>
      <w:szCs w:val="20"/>
    </w:rPr>
  </w:style>
  <w:style w:type="character" w:customStyle="1" w:styleId="NormaleFiliCarattere">
    <w:name w:val="Normale Fili Carattere"/>
    <w:link w:val="NormaleFili"/>
    <w:rsid w:val="0086655F"/>
    <w:rPr>
      <w:rFonts w:ascii="Calibri" w:hAnsi="Calibri"/>
    </w:rPr>
  </w:style>
  <w:style w:type="character" w:customStyle="1" w:styleId="ParagrafoelencoCarattere">
    <w:name w:val="Paragrafo elenco Carattere"/>
    <w:aliases w:val="Normale + Elenco puntato Carattere"/>
    <w:basedOn w:val="Carpredefinitoparagrafo"/>
    <w:link w:val="Paragrafoelenco"/>
    <w:uiPriority w:val="34"/>
    <w:rsid w:val="000F4824"/>
    <w:rPr>
      <w:sz w:val="24"/>
      <w:szCs w:val="24"/>
    </w:rPr>
  </w:style>
  <w:style w:type="table" w:styleId="Tabellasemplice-2">
    <w:name w:val="Plain Table 2"/>
    <w:basedOn w:val="Tabellanormale"/>
    <w:uiPriority w:val="42"/>
    <w:rsid w:val="005C3E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1">
    <w:name w:val="Plain Table 1"/>
    <w:basedOn w:val="Tabellanormale"/>
    <w:uiPriority w:val="41"/>
    <w:rsid w:val="005C3E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otestotitoli">
    <w:name w:val="Corpo testo titoli"/>
    <w:basedOn w:val="Corpotesto"/>
    <w:rsid w:val="007F5CC5"/>
    <w:pPr>
      <w:overflowPunct/>
      <w:autoSpaceDE/>
      <w:autoSpaceDN/>
      <w:adjustRightInd/>
      <w:spacing w:before="240"/>
      <w:ind w:left="794"/>
      <w:jc w:val="both"/>
      <w:textAlignment w:val="auto"/>
    </w:pPr>
    <w:rPr>
      <w:rFonts w:ascii="Arial" w:hAnsi="Arial"/>
      <w:i w:val="0"/>
      <w:sz w:val="22"/>
    </w:rPr>
  </w:style>
  <w:style w:type="table" w:customStyle="1" w:styleId="Stile4">
    <w:name w:val="Stile4"/>
    <w:basedOn w:val="Tabellanormale"/>
    <w:uiPriority w:val="99"/>
    <w:rsid w:val="008B77ED"/>
    <w:pPr>
      <w:jc w:val="center"/>
    </w:pPr>
    <w:rPr>
      <w:sz w:val="22"/>
      <w:szCs w:val="22"/>
    </w:rPr>
    <w:tblPr>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Pr>
    <w:tcPr>
      <w:vAlign w:val="center"/>
    </w:tcPr>
    <w:tblStylePr w:type="firstRow">
      <w:pPr>
        <w:jc w:val="center"/>
      </w:pPr>
      <w:tblPr/>
      <w:tcPr>
        <w:shd w:val="clear" w:color="auto" w:fill="8DB3E2" w:themeFill="text2" w:themeFillTint="66"/>
        <w:vAlign w:val="center"/>
      </w:tcPr>
    </w:tblStylePr>
  </w:style>
  <w:style w:type="table" w:styleId="Tabellasemplice4">
    <w:name w:val="Plain Table 4"/>
    <w:basedOn w:val="Tabellanormale"/>
    <w:uiPriority w:val="44"/>
    <w:rsid w:val="002E58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0D03-AF0E-4484-987E-37DA8B09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12661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2022-04-27T13:05:00Z</dcterms:created>
  <dcterms:modified xsi:type="dcterms:W3CDTF">2022-04-27T13:05:00Z</dcterms:modified>
</cp:coreProperties>
</file>